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63E0D" w14:textId="77777777" w:rsidR="00A462EC" w:rsidRPr="00A7437F" w:rsidRDefault="00A462EC">
      <w:pPr>
        <w:widowControl/>
        <w:tabs>
          <w:tab w:val="center" w:pos="5400"/>
        </w:tabs>
        <w:jc w:val="center"/>
        <w:rPr>
          <w:b/>
          <w:sz w:val="48"/>
        </w:rPr>
      </w:pPr>
    </w:p>
    <w:p w14:paraId="7C374F69" w14:textId="77777777" w:rsidR="00A462EC" w:rsidRDefault="00A462EC">
      <w:pPr>
        <w:widowControl/>
        <w:tabs>
          <w:tab w:val="center" w:pos="5400"/>
        </w:tabs>
        <w:jc w:val="center"/>
        <w:rPr>
          <w:b/>
          <w:sz w:val="48"/>
        </w:rPr>
      </w:pPr>
    </w:p>
    <w:p w14:paraId="6F87EEA5" w14:textId="77777777" w:rsidR="009619FD" w:rsidRDefault="009619FD">
      <w:pPr>
        <w:widowControl/>
        <w:tabs>
          <w:tab w:val="center" w:pos="5400"/>
        </w:tabs>
        <w:jc w:val="center"/>
        <w:rPr>
          <w:b/>
          <w:sz w:val="48"/>
        </w:rPr>
      </w:pPr>
    </w:p>
    <w:p w14:paraId="4CDB1CA9" w14:textId="77777777" w:rsidR="009619FD" w:rsidRPr="00A7437F" w:rsidRDefault="009619FD">
      <w:pPr>
        <w:widowControl/>
        <w:tabs>
          <w:tab w:val="center" w:pos="5400"/>
        </w:tabs>
        <w:jc w:val="center"/>
        <w:rPr>
          <w:b/>
          <w:sz w:val="48"/>
        </w:rPr>
      </w:pPr>
    </w:p>
    <w:p w14:paraId="70EE756A" w14:textId="5DC97170" w:rsidR="00A462EC" w:rsidRPr="004A374E" w:rsidRDefault="009619FD">
      <w:pPr>
        <w:widowControl/>
        <w:tabs>
          <w:tab w:val="center" w:pos="5400"/>
        </w:tabs>
        <w:jc w:val="center"/>
        <w:rPr>
          <w:rFonts w:cs="Segoe UI"/>
          <w:b/>
          <w:color w:val="0070C0"/>
          <w:sz w:val="48"/>
        </w:rPr>
      </w:pPr>
      <w:r w:rsidRPr="004A374E">
        <w:rPr>
          <w:rFonts w:cs="Segoe UI"/>
          <w:b/>
          <w:noProof/>
          <w:color w:val="0070C0"/>
          <w:sz w:val="48"/>
        </w:rPr>
        <w:drawing>
          <wp:inline distT="0" distB="0" distL="0" distR="0" wp14:anchorId="1411BDD7" wp14:editId="6FC0C031">
            <wp:extent cx="1366897" cy="996696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897" cy="9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B5088" w14:textId="77777777" w:rsidR="00A462EC" w:rsidRPr="004A374E" w:rsidRDefault="00A462EC" w:rsidP="00A462EC">
      <w:pPr>
        <w:widowControl/>
        <w:tabs>
          <w:tab w:val="center" w:pos="5400"/>
        </w:tabs>
        <w:jc w:val="center"/>
        <w:rPr>
          <w:b/>
          <w:sz w:val="22"/>
          <w:szCs w:val="22"/>
        </w:rPr>
      </w:pPr>
    </w:p>
    <w:p w14:paraId="4F5630A2" w14:textId="77777777" w:rsidR="00A462EC" w:rsidRPr="004A374E" w:rsidRDefault="00A462EC" w:rsidP="00A462EC">
      <w:pPr>
        <w:widowControl/>
        <w:tabs>
          <w:tab w:val="center" w:pos="5400"/>
        </w:tabs>
        <w:jc w:val="center"/>
        <w:rPr>
          <w:b/>
          <w:color w:val="002060"/>
          <w:sz w:val="22"/>
          <w:szCs w:val="22"/>
        </w:rPr>
      </w:pPr>
    </w:p>
    <w:p w14:paraId="38949423" w14:textId="3745FAF5" w:rsidR="000B7367" w:rsidRPr="004A374E" w:rsidRDefault="00372375" w:rsidP="00A462EC">
      <w:pPr>
        <w:widowControl/>
        <w:tabs>
          <w:tab w:val="center" w:pos="5400"/>
        </w:tabs>
        <w:jc w:val="center"/>
        <w:rPr>
          <w:b/>
          <w:color w:val="004990"/>
          <w:sz w:val="56"/>
        </w:rPr>
      </w:pPr>
      <w:r w:rsidRPr="004A374E">
        <w:rPr>
          <w:b/>
          <w:color w:val="004990"/>
          <w:sz w:val="56"/>
        </w:rPr>
        <w:t>Guide</w:t>
      </w:r>
      <w:r w:rsidR="00851CBD">
        <w:rPr>
          <w:b/>
          <w:color w:val="004990"/>
          <w:sz w:val="56"/>
        </w:rPr>
        <w:t xml:space="preserve"> </w:t>
      </w:r>
      <w:r w:rsidRPr="004A374E">
        <w:rPr>
          <w:b/>
          <w:color w:val="004990"/>
          <w:sz w:val="56"/>
        </w:rPr>
        <w:t>to</w:t>
      </w:r>
      <w:r w:rsidR="00851CBD">
        <w:rPr>
          <w:b/>
          <w:color w:val="004990"/>
          <w:sz w:val="56"/>
        </w:rPr>
        <w:t xml:space="preserve"> </w:t>
      </w:r>
      <w:r w:rsidR="007A1813" w:rsidRPr="004A374E">
        <w:rPr>
          <w:b/>
          <w:color w:val="004990"/>
          <w:sz w:val="56"/>
        </w:rPr>
        <w:t>t</w:t>
      </w:r>
      <w:r w:rsidRPr="004A374E">
        <w:rPr>
          <w:b/>
          <w:color w:val="004990"/>
          <w:sz w:val="56"/>
        </w:rPr>
        <w:t>he</w:t>
      </w:r>
    </w:p>
    <w:p w14:paraId="02F327CC" w14:textId="77777777" w:rsidR="002630A1" w:rsidRDefault="002630A1" w:rsidP="00885821">
      <w:pPr>
        <w:widowControl/>
        <w:tabs>
          <w:tab w:val="center" w:pos="5400"/>
        </w:tabs>
        <w:jc w:val="center"/>
        <w:rPr>
          <w:b/>
          <w:color w:val="004990"/>
          <w:sz w:val="56"/>
        </w:rPr>
      </w:pPr>
      <w:r>
        <w:rPr>
          <w:b/>
          <w:color w:val="004990"/>
          <w:sz w:val="56"/>
        </w:rPr>
        <w:t xml:space="preserve">Development of the </w:t>
      </w:r>
    </w:p>
    <w:p w14:paraId="3703E206" w14:textId="454A6A97" w:rsidR="00A7437F" w:rsidRDefault="00372375" w:rsidP="00885821">
      <w:pPr>
        <w:widowControl/>
        <w:tabs>
          <w:tab w:val="center" w:pos="5400"/>
        </w:tabs>
        <w:jc w:val="center"/>
        <w:rPr>
          <w:b/>
          <w:color w:val="004990"/>
          <w:sz w:val="56"/>
        </w:rPr>
      </w:pPr>
      <w:r w:rsidRPr="004A374E">
        <w:rPr>
          <w:b/>
          <w:color w:val="004990"/>
          <w:sz w:val="56"/>
        </w:rPr>
        <w:t>Institutional</w:t>
      </w:r>
      <w:r w:rsidR="00851CBD">
        <w:rPr>
          <w:b/>
          <w:color w:val="004990"/>
          <w:sz w:val="56"/>
        </w:rPr>
        <w:t xml:space="preserve"> </w:t>
      </w:r>
      <w:r w:rsidRPr="004A374E">
        <w:rPr>
          <w:b/>
          <w:color w:val="004990"/>
          <w:sz w:val="56"/>
        </w:rPr>
        <w:t>Self-study</w:t>
      </w:r>
    </w:p>
    <w:p w14:paraId="52E80683" w14:textId="1C9C0341" w:rsidR="002630A1" w:rsidRPr="004A374E" w:rsidRDefault="002630A1" w:rsidP="00885821">
      <w:pPr>
        <w:widowControl/>
        <w:tabs>
          <w:tab w:val="center" w:pos="5400"/>
        </w:tabs>
        <w:jc w:val="center"/>
        <w:rPr>
          <w:b/>
          <w:color w:val="004990"/>
          <w:sz w:val="56"/>
        </w:rPr>
      </w:pPr>
      <w:r>
        <w:rPr>
          <w:b/>
          <w:color w:val="004990"/>
          <w:sz w:val="56"/>
        </w:rPr>
        <w:t>Summary Report</w:t>
      </w:r>
    </w:p>
    <w:p w14:paraId="2B02DBD2" w14:textId="77777777" w:rsidR="00A7437F" w:rsidRPr="004A374E" w:rsidRDefault="00A7437F" w:rsidP="00885821">
      <w:pPr>
        <w:widowControl/>
        <w:tabs>
          <w:tab w:val="center" w:pos="5400"/>
        </w:tabs>
        <w:jc w:val="center"/>
        <w:rPr>
          <w:color w:val="002060"/>
          <w:sz w:val="44"/>
        </w:rPr>
      </w:pPr>
    </w:p>
    <w:p w14:paraId="3D9480A3" w14:textId="77777777" w:rsidR="00A7437F" w:rsidRPr="004A374E" w:rsidRDefault="00A7437F" w:rsidP="00885821">
      <w:pPr>
        <w:widowControl/>
        <w:tabs>
          <w:tab w:val="center" w:pos="5400"/>
        </w:tabs>
        <w:jc w:val="center"/>
        <w:rPr>
          <w:color w:val="002060"/>
        </w:rPr>
      </w:pPr>
    </w:p>
    <w:p w14:paraId="6889CE08" w14:textId="77777777" w:rsidR="00885821" w:rsidRPr="004A374E" w:rsidRDefault="00885821">
      <w:pPr>
        <w:widowControl/>
        <w:rPr>
          <w:color w:val="002060"/>
        </w:rPr>
      </w:pPr>
    </w:p>
    <w:p w14:paraId="09B204B1" w14:textId="77777777" w:rsidR="00885821" w:rsidRPr="004A374E" w:rsidRDefault="00885821">
      <w:pPr>
        <w:widowControl/>
        <w:rPr>
          <w:color w:val="002060"/>
        </w:rPr>
      </w:pPr>
    </w:p>
    <w:p w14:paraId="0D6AB07A" w14:textId="77777777" w:rsidR="00885821" w:rsidRPr="004A374E" w:rsidRDefault="00885821">
      <w:pPr>
        <w:widowControl/>
        <w:rPr>
          <w:rFonts w:cs="Segoe UI"/>
        </w:rPr>
      </w:pPr>
    </w:p>
    <w:p w14:paraId="5100F84F" w14:textId="77777777" w:rsidR="00885821" w:rsidRPr="004A374E" w:rsidRDefault="00885821">
      <w:pPr>
        <w:widowControl/>
        <w:rPr>
          <w:rFonts w:cs="Segoe UI"/>
        </w:rPr>
      </w:pPr>
    </w:p>
    <w:p w14:paraId="2D42CD2F" w14:textId="77777777" w:rsidR="002A02D1" w:rsidRPr="004A374E" w:rsidRDefault="002A02D1">
      <w:pPr>
        <w:widowControl/>
        <w:rPr>
          <w:rFonts w:cs="Segoe UI"/>
        </w:rPr>
      </w:pPr>
    </w:p>
    <w:p w14:paraId="76C65FC9" w14:textId="77777777" w:rsidR="00885821" w:rsidRPr="004A374E" w:rsidRDefault="00885821">
      <w:pPr>
        <w:widowControl/>
        <w:rPr>
          <w:rFonts w:cs="Segoe UI"/>
        </w:rPr>
      </w:pPr>
    </w:p>
    <w:p w14:paraId="33558873" w14:textId="77777777" w:rsidR="00885821" w:rsidRPr="004A374E" w:rsidRDefault="00885821">
      <w:pPr>
        <w:widowControl/>
        <w:rPr>
          <w:rFonts w:cs="Segoe UI"/>
        </w:rPr>
      </w:pPr>
    </w:p>
    <w:p w14:paraId="736062F0" w14:textId="77777777" w:rsidR="00885821" w:rsidRPr="004A374E" w:rsidRDefault="00885821" w:rsidP="00885821">
      <w:pPr>
        <w:widowControl/>
        <w:jc w:val="center"/>
        <w:rPr>
          <w:rFonts w:cs="Segoe UI"/>
        </w:rPr>
      </w:pPr>
    </w:p>
    <w:p w14:paraId="53C0961C" w14:textId="77777777" w:rsidR="00885821" w:rsidRPr="004A374E" w:rsidRDefault="00885821">
      <w:pPr>
        <w:widowControl/>
        <w:rPr>
          <w:rFonts w:cs="Segoe UI"/>
        </w:rPr>
      </w:pPr>
    </w:p>
    <w:p w14:paraId="1E4B9301" w14:textId="77777777" w:rsidR="000B7367" w:rsidRPr="004A374E" w:rsidRDefault="000B7367">
      <w:pPr>
        <w:widowControl/>
        <w:rPr>
          <w:rFonts w:cs="Segoe UI"/>
        </w:rPr>
      </w:pPr>
    </w:p>
    <w:p w14:paraId="5453573E" w14:textId="77777777" w:rsidR="000B7367" w:rsidRPr="004A374E" w:rsidRDefault="000B7367">
      <w:pPr>
        <w:widowControl/>
        <w:rPr>
          <w:rFonts w:cs="Segoe UI"/>
        </w:rPr>
      </w:pPr>
    </w:p>
    <w:p w14:paraId="1C46C31D" w14:textId="77777777" w:rsidR="000B7367" w:rsidRPr="004A374E" w:rsidRDefault="000B7367">
      <w:pPr>
        <w:widowControl/>
        <w:rPr>
          <w:rFonts w:cs="Segoe UI"/>
        </w:rPr>
      </w:pPr>
    </w:p>
    <w:p w14:paraId="4B5A9417" w14:textId="77777777" w:rsidR="001460C1" w:rsidRPr="004A374E" w:rsidRDefault="001460C1" w:rsidP="009619FD">
      <w:pPr>
        <w:widowControl/>
        <w:tabs>
          <w:tab w:val="center" w:pos="5400"/>
        </w:tabs>
        <w:jc w:val="center"/>
        <w:rPr>
          <w:b/>
          <w:color w:val="004990"/>
          <w:sz w:val="28"/>
          <w:szCs w:val="28"/>
        </w:rPr>
      </w:pPr>
    </w:p>
    <w:p w14:paraId="19C950F0" w14:textId="6C15C1C9" w:rsidR="009619FD" w:rsidRPr="004A374E" w:rsidRDefault="009619FD" w:rsidP="009619FD">
      <w:pPr>
        <w:widowControl/>
        <w:tabs>
          <w:tab w:val="center" w:pos="5400"/>
        </w:tabs>
        <w:jc w:val="center"/>
        <w:rPr>
          <w:b/>
          <w:color w:val="004990"/>
          <w:sz w:val="28"/>
          <w:szCs w:val="28"/>
        </w:rPr>
      </w:pPr>
      <w:r w:rsidRPr="004A374E">
        <w:rPr>
          <w:b/>
          <w:color w:val="004990"/>
          <w:sz w:val="28"/>
          <w:szCs w:val="28"/>
        </w:rPr>
        <w:t>Published</w:t>
      </w:r>
      <w:r w:rsidR="00851CBD">
        <w:rPr>
          <w:b/>
          <w:color w:val="004990"/>
          <w:sz w:val="28"/>
          <w:szCs w:val="28"/>
        </w:rPr>
        <w:t xml:space="preserve"> </w:t>
      </w:r>
      <w:r w:rsidR="003573D7">
        <w:rPr>
          <w:b/>
          <w:color w:val="004990"/>
          <w:sz w:val="28"/>
          <w:szCs w:val="28"/>
        </w:rPr>
        <w:t xml:space="preserve">April </w:t>
      </w:r>
      <w:r w:rsidR="00B123E6">
        <w:rPr>
          <w:b/>
          <w:color w:val="004990"/>
          <w:sz w:val="28"/>
          <w:szCs w:val="28"/>
        </w:rPr>
        <w:t>2021</w:t>
      </w:r>
    </w:p>
    <w:p w14:paraId="5B32B917" w14:textId="4AE369FB" w:rsidR="009619FD" w:rsidRPr="004A374E" w:rsidRDefault="00157316" w:rsidP="009619FD">
      <w:pPr>
        <w:widowControl/>
        <w:tabs>
          <w:tab w:val="center" w:pos="5400"/>
        </w:tabs>
        <w:jc w:val="center"/>
        <w:rPr>
          <w:b/>
          <w:color w:val="004990"/>
          <w:sz w:val="28"/>
          <w:szCs w:val="28"/>
        </w:rPr>
      </w:pPr>
      <w:r w:rsidRPr="004A374E">
        <w:rPr>
          <w:b/>
          <w:color w:val="004990"/>
          <w:sz w:val="28"/>
          <w:szCs w:val="28"/>
        </w:rPr>
        <w:t>For</w:t>
      </w:r>
      <w:r w:rsidR="00851CBD">
        <w:rPr>
          <w:b/>
          <w:color w:val="004990"/>
          <w:sz w:val="28"/>
          <w:szCs w:val="28"/>
        </w:rPr>
        <w:t xml:space="preserve"> </w:t>
      </w:r>
      <w:r w:rsidRPr="004A374E">
        <w:rPr>
          <w:b/>
          <w:color w:val="004990"/>
          <w:sz w:val="28"/>
          <w:szCs w:val="28"/>
        </w:rPr>
        <w:t>Medical</w:t>
      </w:r>
      <w:r w:rsidR="00851CBD">
        <w:rPr>
          <w:b/>
          <w:color w:val="004990"/>
          <w:sz w:val="28"/>
          <w:szCs w:val="28"/>
        </w:rPr>
        <w:t xml:space="preserve"> </w:t>
      </w:r>
      <w:r w:rsidRPr="004A374E">
        <w:rPr>
          <w:b/>
          <w:color w:val="004990"/>
          <w:sz w:val="28"/>
          <w:szCs w:val="28"/>
        </w:rPr>
        <w:t>Education</w:t>
      </w:r>
      <w:r w:rsidR="00851CBD">
        <w:rPr>
          <w:b/>
          <w:color w:val="004990"/>
          <w:sz w:val="28"/>
          <w:szCs w:val="28"/>
        </w:rPr>
        <w:t xml:space="preserve"> </w:t>
      </w:r>
      <w:r w:rsidRPr="004A374E">
        <w:rPr>
          <w:b/>
          <w:color w:val="004990"/>
          <w:sz w:val="28"/>
          <w:szCs w:val="28"/>
        </w:rPr>
        <w:t>P</w:t>
      </w:r>
      <w:r w:rsidR="009619FD" w:rsidRPr="004A374E">
        <w:rPr>
          <w:b/>
          <w:color w:val="004990"/>
          <w:sz w:val="28"/>
          <w:szCs w:val="28"/>
        </w:rPr>
        <w:t>rograms</w:t>
      </w:r>
      <w:r w:rsidR="00851CBD">
        <w:rPr>
          <w:b/>
          <w:color w:val="004990"/>
          <w:sz w:val="28"/>
          <w:szCs w:val="28"/>
        </w:rPr>
        <w:t xml:space="preserve"> </w:t>
      </w:r>
      <w:r w:rsidR="009619FD" w:rsidRPr="004A374E">
        <w:rPr>
          <w:b/>
          <w:color w:val="004990"/>
          <w:sz w:val="28"/>
          <w:szCs w:val="28"/>
        </w:rPr>
        <w:t>with</w:t>
      </w:r>
      <w:r w:rsidR="00851CBD">
        <w:rPr>
          <w:b/>
          <w:color w:val="004990"/>
          <w:sz w:val="28"/>
          <w:szCs w:val="28"/>
        </w:rPr>
        <w:t xml:space="preserve"> </w:t>
      </w:r>
    </w:p>
    <w:p w14:paraId="43F38025" w14:textId="4A83D8B2" w:rsidR="009619FD" w:rsidRPr="004A374E" w:rsidRDefault="009619FD" w:rsidP="009619FD">
      <w:pPr>
        <w:widowControl/>
        <w:tabs>
          <w:tab w:val="center" w:pos="5400"/>
        </w:tabs>
        <w:jc w:val="center"/>
        <w:rPr>
          <w:b/>
          <w:color w:val="004990"/>
          <w:sz w:val="28"/>
          <w:szCs w:val="28"/>
        </w:rPr>
      </w:pPr>
      <w:r w:rsidRPr="004A374E">
        <w:rPr>
          <w:b/>
          <w:color w:val="004990"/>
          <w:sz w:val="28"/>
          <w:szCs w:val="28"/>
        </w:rPr>
        <w:t>Full</w:t>
      </w:r>
      <w:r w:rsidR="00851CBD">
        <w:rPr>
          <w:b/>
          <w:color w:val="004990"/>
          <w:sz w:val="28"/>
          <w:szCs w:val="28"/>
        </w:rPr>
        <w:t xml:space="preserve"> </w:t>
      </w:r>
      <w:r w:rsidR="00364E1D" w:rsidRPr="004A374E">
        <w:rPr>
          <w:b/>
          <w:color w:val="004990"/>
          <w:sz w:val="28"/>
          <w:szCs w:val="28"/>
        </w:rPr>
        <w:t>Accreditation</w:t>
      </w:r>
      <w:r w:rsidR="00851CBD">
        <w:rPr>
          <w:b/>
          <w:color w:val="004990"/>
          <w:sz w:val="28"/>
          <w:szCs w:val="28"/>
        </w:rPr>
        <w:t xml:space="preserve"> </w:t>
      </w:r>
      <w:r w:rsidR="00364E1D" w:rsidRPr="004A374E">
        <w:rPr>
          <w:b/>
          <w:color w:val="004990"/>
          <w:sz w:val="28"/>
          <w:szCs w:val="28"/>
        </w:rPr>
        <w:t>Surveys</w:t>
      </w:r>
      <w:r w:rsidR="00851CBD">
        <w:rPr>
          <w:b/>
          <w:color w:val="004990"/>
          <w:sz w:val="28"/>
          <w:szCs w:val="28"/>
        </w:rPr>
        <w:t xml:space="preserve"> </w:t>
      </w:r>
      <w:r w:rsidR="00364E1D" w:rsidRPr="004A374E">
        <w:rPr>
          <w:b/>
          <w:color w:val="004990"/>
          <w:sz w:val="28"/>
          <w:szCs w:val="28"/>
        </w:rPr>
        <w:t>in</w:t>
      </w:r>
      <w:r w:rsidR="00851CBD">
        <w:rPr>
          <w:b/>
          <w:color w:val="004990"/>
          <w:sz w:val="28"/>
          <w:szCs w:val="28"/>
        </w:rPr>
        <w:t xml:space="preserve"> </w:t>
      </w:r>
      <w:r w:rsidR="00B336FB" w:rsidRPr="004A374E">
        <w:rPr>
          <w:b/>
          <w:color w:val="004990"/>
          <w:sz w:val="28"/>
          <w:szCs w:val="28"/>
        </w:rPr>
        <w:t>the</w:t>
      </w:r>
      <w:r w:rsidR="00851CBD">
        <w:rPr>
          <w:b/>
          <w:color w:val="004990"/>
          <w:sz w:val="28"/>
          <w:szCs w:val="28"/>
        </w:rPr>
        <w:t xml:space="preserve"> </w:t>
      </w:r>
      <w:r w:rsidR="00364E1D" w:rsidRPr="004A374E">
        <w:rPr>
          <w:b/>
          <w:color w:val="004990"/>
          <w:sz w:val="28"/>
          <w:szCs w:val="28"/>
        </w:rPr>
        <w:t>20</w:t>
      </w:r>
      <w:r w:rsidR="000B3E89">
        <w:rPr>
          <w:b/>
          <w:color w:val="004990"/>
          <w:sz w:val="28"/>
          <w:szCs w:val="28"/>
        </w:rPr>
        <w:t>2</w:t>
      </w:r>
      <w:r w:rsidR="007C3D2F">
        <w:rPr>
          <w:b/>
          <w:color w:val="004990"/>
          <w:sz w:val="28"/>
          <w:szCs w:val="28"/>
        </w:rPr>
        <w:t>2</w:t>
      </w:r>
      <w:r w:rsidR="00372375" w:rsidRPr="004A374E">
        <w:rPr>
          <w:b/>
          <w:color w:val="004990"/>
          <w:sz w:val="28"/>
          <w:szCs w:val="28"/>
        </w:rPr>
        <w:t>-2</w:t>
      </w:r>
      <w:r w:rsidR="007C3D2F">
        <w:rPr>
          <w:b/>
          <w:color w:val="004990"/>
          <w:sz w:val="28"/>
          <w:szCs w:val="28"/>
        </w:rPr>
        <w:t>3</w:t>
      </w:r>
      <w:r w:rsidR="00851CBD">
        <w:rPr>
          <w:b/>
          <w:color w:val="004990"/>
          <w:sz w:val="28"/>
          <w:szCs w:val="28"/>
        </w:rPr>
        <w:t xml:space="preserve"> </w:t>
      </w:r>
      <w:r w:rsidR="00C74F9D" w:rsidRPr="004A374E">
        <w:rPr>
          <w:b/>
          <w:color w:val="004990"/>
          <w:sz w:val="28"/>
          <w:szCs w:val="28"/>
        </w:rPr>
        <w:t>A</w:t>
      </w:r>
      <w:r w:rsidR="00446B8F" w:rsidRPr="004A374E">
        <w:rPr>
          <w:b/>
          <w:color w:val="004990"/>
          <w:sz w:val="28"/>
          <w:szCs w:val="28"/>
        </w:rPr>
        <w:t>cademic</w:t>
      </w:r>
      <w:r w:rsidR="00851CBD">
        <w:rPr>
          <w:b/>
          <w:color w:val="004990"/>
          <w:sz w:val="28"/>
          <w:szCs w:val="28"/>
        </w:rPr>
        <w:t xml:space="preserve"> </w:t>
      </w:r>
      <w:r w:rsidR="00C74F9D" w:rsidRPr="004A374E">
        <w:rPr>
          <w:b/>
          <w:color w:val="004990"/>
          <w:sz w:val="28"/>
          <w:szCs w:val="28"/>
        </w:rPr>
        <w:t>Y</w:t>
      </w:r>
      <w:r w:rsidR="00446B8F" w:rsidRPr="004A374E">
        <w:rPr>
          <w:b/>
          <w:color w:val="004990"/>
          <w:sz w:val="28"/>
          <w:szCs w:val="28"/>
        </w:rPr>
        <w:t>ear</w:t>
      </w:r>
      <w:r w:rsidRPr="004A374E">
        <w:rPr>
          <w:color w:val="004990"/>
          <w:sz w:val="28"/>
          <w:szCs w:val="28"/>
        </w:rPr>
        <w:br/>
      </w:r>
    </w:p>
    <w:p w14:paraId="639E4A8E" w14:textId="77777777" w:rsidR="00A462EC" w:rsidRPr="004A374E" w:rsidRDefault="00A462EC">
      <w:pPr>
        <w:widowControl/>
        <w:rPr>
          <w:rFonts w:cs="Segoe UI"/>
          <w:sz w:val="20"/>
        </w:rPr>
      </w:pPr>
    </w:p>
    <w:p w14:paraId="4A9F0513" w14:textId="77777777" w:rsidR="00A462EC" w:rsidRPr="004A374E" w:rsidRDefault="00A462EC">
      <w:pPr>
        <w:widowControl/>
        <w:rPr>
          <w:rFonts w:cs="Segoe UI"/>
          <w:sz w:val="20"/>
        </w:rPr>
      </w:pPr>
    </w:p>
    <w:p w14:paraId="265A8F8B" w14:textId="77777777" w:rsidR="00E5673C" w:rsidRPr="004A374E" w:rsidRDefault="00E5673C">
      <w:pPr>
        <w:widowControl/>
        <w:rPr>
          <w:rFonts w:cs="Segoe UI"/>
          <w:sz w:val="20"/>
        </w:rPr>
        <w:sectPr w:rsidR="00E5673C" w:rsidRPr="004A374E" w:rsidSect="00141165"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type w:val="continuous"/>
          <w:pgSz w:w="12240" w:h="15840"/>
          <w:pgMar w:top="1080" w:right="990" w:bottom="720" w:left="1080" w:header="720" w:footer="720" w:gutter="0"/>
          <w:pgNumType w:fmt="lowerRoman" w:start="1"/>
          <w:cols w:space="720"/>
          <w:noEndnote/>
          <w:titlePg/>
        </w:sectPr>
      </w:pPr>
    </w:p>
    <w:p w14:paraId="51927B6C" w14:textId="77BFAB2D" w:rsidR="000B7367" w:rsidRPr="004A374E" w:rsidRDefault="005434B3" w:rsidP="005434B3">
      <w:pPr>
        <w:widowControl/>
        <w:tabs>
          <w:tab w:val="left" w:pos="9103"/>
        </w:tabs>
        <w:rPr>
          <w:rFonts w:cs="Segoe UI"/>
          <w:sz w:val="20"/>
        </w:rPr>
      </w:pPr>
      <w:r>
        <w:rPr>
          <w:rFonts w:cs="Segoe UI"/>
          <w:sz w:val="20"/>
        </w:rPr>
        <w:lastRenderedPageBreak/>
        <w:tab/>
      </w:r>
    </w:p>
    <w:p w14:paraId="7B95D00C" w14:textId="77777777" w:rsidR="000B7367" w:rsidRPr="004A374E" w:rsidRDefault="000B7367">
      <w:pPr>
        <w:widowControl/>
        <w:rPr>
          <w:rFonts w:cs="Segoe UI"/>
          <w:sz w:val="20"/>
        </w:rPr>
      </w:pPr>
    </w:p>
    <w:p w14:paraId="37DD1583" w14:textId="77777777" w:rsidR="00315541" w:rsidRPr="004A374E" w:rsidRDefault="00315541" w:rsidP="00315541"/>
    <w:p w14:paraId="378F23EC" w14:textId="77777777" w:rsidR="00315541" w:rsidRPr="004A374E" w:rsidRDefault="00315541" w:rsidP="00315541"/>
    <w:p w14:paraId="0961ECB4" w14:textId="77777777" w:rsidR="00315541" w:rsidRPr="004A374E" w:rsidRDefault="00315541" w:rsidP="00315541"/>
    <w:p w14:paraId="0CC27250" w14:textId="77777777" w:rsidR="00315541" w:rsidRPr="004A374E" w:rsidRDefault="00315541" w:rsidP="00315541"/>
    <w:p w14:paraId="1AA80E07" w14:textId="77777777" w:rsidR="00315541" w:rsidRPr="004A374E" w:rsidRDefault="00315541" w:rsidP="00315541"/>
    <w:p w14:paraId="3C2EE767" w14:textId="77777777" w:rsidR="00315541" w:rsidRPr="004A374E" w:rsidRDefault="00315541" w:rsidP="00315541"/>
    <w:p w14:paraId="6E70317B" w14:textId="77777777" w:rsidR="00315541" w:rsidRPr="004A374E" w:rsidRDefault="00315541" w:rsidP="00315541"/>
    <w:p w14:paraId="61273E6F" w14:textId="77777777" w:rsidR="00315541" w:rsidRPr="004A374E" w:rsidRDefault="00315541" w:rsidP="00315541"/>
    <w:p w14:paraId="399300D1" w14:textId="77777777" w:rsidR="00315541" w:rsidRPr="004A374E" w:rsidRDefault="00315541" w:rsidP="00315541"/>
    <w:p w14:paraId="57931942" w14:textId="77777777" w:rsidR="00315541" w:rsidRPr="004A374E" w:rsidRDefault="00315541" w:rsidP="00315541"/>
    <w:p w14:paraId="413CCFD2" w14:textId="77777777" w:rsidR="00315541" w:rsidRPr="004A374E" w:rsidRDefault="00315541" w:rsidP="00315541"/>
    <w:p w14:paraId="54FD72C5" w14:textId="77777777" w:rsidR="00315541" w:rsidRPr="004A374E" w:rsidRDefault="00315541" w:rsidP="00315541"/>
    <w:p w14:paraId="1A28D459" w14:textId="77777777" w:rsidR="00315541" w:rsidRPr="004A374E" w:rsidRDefault="00315541" w:rsidP="00315541"/>
    <w:p w14:paraId="2B671993" w14:textId="77777777" w:rsidR="00315541" w:rsidRPr="004A374E" w:rsidRDefault="00315541" w:rsidP="00315541"/>
    <w:p w14:paraId="2D4CDB92" w14:textId="77777777" w:rsidR="00315541" w:rsidRPr="004A374E" w:rsidRDefault="00315541" w:rsidP="00315541"/>
    <w:p w14:paraId="7890283B" w14:textId="77777777" w:rsidR="00315541" w:rsidRPr="004A374E" w:rsidRDefault="00315541" w:rsidP="00315541"/>
    <w:p w14:paraId="4D64687A" w14:textId="77777777" w:rsidR="00315541" w:rsidRPr="004A374E" w:rsidRDefault="00315541" w:rsidP="00315541"/>
    <w:p w14:paraId="2008F2B4" w14:textId="77777777" w:rsidR="00315541" w:rsidRPr="004A374E" w:rsidRDefault="00315541" w:rsidP="00315541"/>
    <w:p w14:paraId="1253A9D4" w14:textId="4D26BD34" w:rsidR="00315541" w:rsidRPr="004A374E" w:rsidRDefault="00315541" w:rsidP="00315541">
      <w:pPr>
        <w:rPr>
          <w:sz w:val="22"/>
          <w:szCs w:val="22"/>
        </w:rPr>
      </w:pPr>
      <w:r w:rsidRPr="004A374E">
        <w:rPr>
          <w:sz w:val="22"/>
          <w:szCs w:val="22"/>
        </w:rPr>
        <w:t>LCME®</w:t>
      </w:r>
      <w:r w:rsidR="00851CBD">
        <w:rPr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Guide</w:t>
      </w:r>
      <w:r w:rsidR="00851CBD">
        <w:rPr>
          <w:i/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to</w:t>
      </w:r>
      <w:r w:rsidR="00851CBD">
        <w:rPr>
          <w:i/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the</w:t>
      </w:r>
      <w:r w:rsidR="00851CBD">
        <w:rPr>
          <w:i/>
          <w:sz w:val="22"/>
          <w:szCs w:val="22"/>
        </w:rPr>
        <w:t xml:space="preserve"> </w:t>
      </w:r>
      <w:r w:rsidR="002630A1">
        <w:rPr>
          <w:i/>
          <w:sz w:val="22"/>
          <w:szCs w:val="22"/>
        </w:rPr>
        <w:t xml:space="preserve">Development of the </w:t>
      </w:r>
      <w:r w:rsidRPr="004A374E">
        <w:rPr>
          <w:i/>
          <w:sz w:val="22"/>
          <w:szCs w:val="22"/>
        </w:rPr>
        <w:t>Institutional</w:t>
      </w:r>
      <w:r w:rsidR="00851CBD">
        <w:rPr>
          <w:i/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Self</w:t>
      </w:r>
      <w:r w:rsidR="00981540" w:rsidRPr="004A374E">
        <w:rPr>
          <w:i/>
          <w:sz w:val="22"/>
          <w:szCs w:val="22"/>
        </w:rPr>
        <w:t>-s</w:t>
      </w:r>
      <w:r w:rsidRPr="004A374E">
        <w:rPr>
          <w:i/>
          <w:sz w:val="22"/>
          <w:szCs w:val="22"/>
        </w:rPr>
        <w:t>tudy</w:t>
      </w:r>
      <w:r w:rsidR="002630A1">
        <w:rPr>
          <w:i/>
          <w:sz w:val="22"/>
          <w:szCs w:val="22"/>
        </w:rPr>
        <w:t xml:space="preserve"> Summary Report</w:t>
      </w:r>
    </w:p>
    <w:p w14:paraId="0311E13D" w14:textId="10B038B2" w:rsidR="00315541" w:rsidRPr="004A374E" w:rsidRDefault="00315541" w:rsidP="00315541">
      <w:pPr>
        <w:rPr>
          <w:sz w:val="22"/>
          <w:szCs w:val="22"/>
        </w:rPr>
      </w:pPr>
      <w:r w:rsidRPr="004A374E">
        <w:rPr>
          <w:sz w:val="22"/>
          <w:szCs w:val="22"/>
        </w:rPr>
        <w:t>For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Education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Programs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Fu</w:t>
      </w:r>
      <w:r w:rsidR="00C521D9" w:rsidRPr="004A374E">
        <w:rPr>
          <w:sz w:val="22"/>
          <w:szCs w:val="22"/>
        </w:rPr>
        <w:t>ll</w:t>
      </w:r>
      <w:r w:rsidR="00851CBD">
        <w:rPr>
          <w:sz w:val="22"/>
          <w:szCs w:val="22"/>
        </w:rPr>
        <w:t xml:space="preserve"> </w:t>
      </w:r>
      <w:r w:rsidR="00C521D9" w:rsidRPr="004A374E">
        <w:rPr>
          <w:sz w:val="22"/>
          <w:szCs w:val="22"/>
        </w:rPr>
        <w:t>Accreditation</w:t>
      </w:r>
      <w:r w:rsidR="00851CBD">
        <w:rPr>
          <w:sz w:val="22"/>
          <w:szCs w:val="22"/>
        </w:rPr>
        <w:t xml:space="preserve"> </w:t>
      </w:r>
      <w:r w:rsidR="00C521D9" w:rsidRPr="004A374E">
        <w:rPr>
          <w:sz w:val="22"/>
          <w:szCs w:val="22"/>
        </w:rPr>
        <w:t>Surveys</w:t>
      </w:r>
      <w:r w:rsidR="00851CBD">
        <w:rPr>
          <w:sz w:val="22"/>
          <w:szCs w:val="22"/>
        </w:rPr>
        <w:t xml:space="preserve"> </w:t>
      </w:r>
      <w:r w:rsidR="00C521D9" w:rsidRPr="004A374E">
        <w:rPr>
          <w:sz w:val="22"/>
          <w:szCs w:val="22"/>
        </w:rPr>
        <w:t>in</w:t>
      </w:r>
      <w:r w:rsidR="00851CBD">
        <w:rPr>
          <w:sz w:val="22"/>
          <w:szCs w:val="22"/>
        </w:rPr>
        <w:t xml:space="preserve"> </w:t>
      </w:r>
      <w:r w:rsidR="00126FDE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C521D9" w:rsidRPr="004A374E">
        <w:rPr>
          <w:sz w:val="22"/>
          <w:szCs w:val="22"/>
        </w:rPr>
        <w:t>20</w:t>
      </w:r>
      <w:r w:rsidR="000B3E89">
        <w:rPr>
          <w:sz w:val="22"/>
          <w:szCs w:val="22"/>
        </w:rPr>
        <w:t>2</w:t>
      </w:r>
      <w:r w:rsidR="007C3D2F">
        <w:rPr>
          <w:sz w:val="22"/>
          <w:szCs w:val="22"/>
        </w:rPr>
        <w:t>2</w:t>
      </w:r>
      <w:r w:rsidR="00372375" w:rsidRPr="004A374E">
        <w:rPr>
          <w:sz w:val="22"/>
          <w:szCs w:val="22"/>
        </w:rPr>
        <w:t>-2</w:t>
      </w:r>
      <w:r w:rsidR="007C3D2F">
        <w:rPr>
          <w:sz w:val="22"/>
          <w:szCs w:val="22"/>
        </w:rPr>
        <w:t>3</w:t>
      </w:r>
      <w:r w:rsidR="00851CBD">
        <w:rPr>
          <w:sz w:val="22"/>
          <w:szCs w:val="22"/>
        </w:rPr>
        <w:t xml:space="preserve"> </w:t>
      </w:r>
      <w:r w:rsidR="00126FDE" w:rsidRPr="004A374E">
        <w:rPr>
          <w:sz w:val="22"/>
          <w:szCs w:val="22"/>
        </w:rPr>
        <w:t>Academic</w:t>
      </w:r>
      <w:r w:rsidR="00851CBD">
        <w:rPr>
          <w:sz w:val="22"/>
          <w:szCs w:val="22"/>
        </w:rPr>
        <w:t xml:space="preserve"> </w:t>
      </w:r>
      <w:r w:rsidR="00126FDE" w:rsidRPr="004A374E">
        <w:rPr>
          <w:sz w:val="22"/>
          <w:szCs w:val="22"/>
        </w:rPr>
        <w:t>Year</w:t>
      </w:r>
    </w:p>
    <w:p w14:paraId="5FFAA44B" w14:textId="77777777" w:rsidR="00315541" w:rsidRPr="004A374E" w:rsidRDefault="00315541" w:rsidP="00315541">
      <w:pPr>
        <w:rPr>
          <w:sz w:val="22"/>
          <w:szCs w:val="22"/>
        </w:rPr>
      </w:pPr>
    </w:p>
    <w:p w14:paraId="2D7DC7DD" w14:textId="77777777" w:rsidR="00315541" w:rsidRPr="004A374E" w:rsidRDefault="00315541" w:rsidP="00315541">
      <w:pPr>
        <w:rPr>
          <w:sz w:val="22"/>
          <w:szCs w:val="22"/>
        </w:rPr>
      </w:pPr>
    </w:p>
    <w:p w14:paraId="4D692201" w14:textId="77777777" w:rsidR="00315541" w:rsidRPr="004A374E" w:rsidRDefault="00315541" w:rsidP="00315541">
      <w:pPr>
        <w:rPr>
          <w:sz w:val="22"/>
          <w:szCs w:val="22"/>
        </w:rPr>
      </w:pPr>
    </w:p>
    <w:p w14:paraId="554A6D75" w14:textId="77777777" w:rsidR="00315541" w:rsidRPr="004A374E" w:rsidRDefault="00315541" w:rsidP="00315541">
      <w:pPr>
        <w:rPr>
          <w:sz w:val="22"/>
          <w:szCs w:val="22"/>
        </w:rPr>
      </w:pPr>
    </w:p>
    <w:p w14:paraId="23560D54" w14:textId="77777777" w:rsidR="00315541" w:rsidRPr="004A374E" w:rsidRDefault="00315541" w:rsidP="00315541">
      <w:pPr>
        <w:rPr>
          <w:sz w:val="22"/>
          <w:szCs w:val="22"/>
        </w:rPr>
      </w:pPr>
    </w:p>
    <w:p w14:paraId="374A119A" w14:textId="77777777" w:rsidR="00315541" w:rsidRPr="004A374E" w:rsidRDefault="00315541" w:rsidP="00315541">
      <w:pPr>
        <w:rPr>
          <w:sz w:val="22"/>
          <w:szCs w:val="22"/>
        </w:rPr>
      </w:pPr>
    </w:p>
    <w:p w14:paraId="2F9222BA" w14:textId="77777777" w:rsidR="00315541" w:rsidRPr="004A374E" w:rsidRDefault="00315541" w:rsidP="00315541">
      <w:pPr>
        <w:rPr>
          <w:sz w:val="22"/>
          <w:szCs w:val="22"/>
        </w:rPr>
      </w:pPr>
    </w:p>
    <w:p w14:paraId="144B14FC" w14:textId="77777777" w:rsidR="00315541" w:rsidRPr="004A374E" w:rsidRDefault="00315541" w:rsidP="00315541">
      <w:pPr>
        <w:rPr>
          <w:sz w:val="22"/>
          <w:szCs w:val="22"/>
        </w:rPr>
      </w:pPr>
    </w:p>
    <w:p w14:paraId="1F70D21A" w14:textId="77777777" w:rsidR="00315541" w:rsidRPr="004A374E" w:rsidRDefault="00315541" w:rsidP="00315541">
      <w:pPr>
        <w:rPr>
          <w:sz w:val="22"/>
          <w:szCs w:val="22"/>
        </w:rPr>
      </w:pPr>
    </w:p>
    <w:p w14:paraId="4638FF05" w14:textId="77777777" w:rsidR="00315541" w:rsidRPr="004A374E" w:rsidRDefault="00315541" w:rsidP="00315541">
      <w:pPr>
        <w:rPr>
          <w:sz w:val="22"/>
          <w:szCs w:val="22"/>
        </w:rPr>
      </w:pPr>
    </w:p>
    <w:p w14:paraId="139C38E9" w14:textId="77777777" w:rsidR="00315541" w:rsidRPr="004A374E" w:rsidRDefault="00315541" w:rsidP="00315541">
      <w:pPr>
        <w:rPr>
          <w:sz w:val="22"/>
          <w:szCs w:val="22"/>
        </w:rPr>
      </w:pPr>
    </w:p>
    <w:p w14:paraId="6B40112B" w14:textId="77777777" w:rsidR="00315541" w:rsidRPr="004A374E" w:rsidRDefault="00315541" w:rsidP="00315541">
      <w:pPr>
        <w:rPr>
          <w:sz w:val="22"/>
          <w:szCs w:val="22"/>
        </w:rPr>
      </w:pPr>
    </w:p>
    <w:p w14:paraId="13DF8640" w14:textId="77777777" w:rsidR="00315541" w:rsidRPr="004A374E" w:rsidRDefault="00315541" w:rsidP="00315541">
      <w:pPr>
        <w:rPr>
          <w:sz w:val="22"/>
          <w:szCs w:val="22"/>
        </w:rPr>
      </w:pPr>
    </w:p>
    <w:p w14:paraId="012E00D2" w14:textId="77777777" w:rsidR="00315541" w:rsidRPr="004A374E" w:rsidRDefault="00315541" w:rsidP="00315541">
      <w:pPr>
        <w:rPr>
          <w:sz w:val="22"/>
          <w:szCs w:val="22"/>
        </w:rPr>
      </w:pPr>
    </w:p>
    <w:p w14:paraId="5CE23B46" w14:textId="77777777" w:rsidR="00315541" w:rsidRPr="004A374E" w:rsidRDefault="00315541" w:rsidP="00315541">
      <w:pPr>
        <w:rPr>
          <w:sz w:val="22"/>
          <w:szCs w:val="22"/>
        </w:rPr>
      </w:pPr>
    </w:p>
    <w:p w14:paraId="6E08D51A" w14:textId="77777777" w:rsidR="00315541" w:rsidRPr="004A374E" w:rsidRDefault="00315541" w:rsidP="00315541">
      <w:pPr>
        <w:rPr>
          <w:sz w:val="22"/>
          <w:szCs w:val="22"/>
        </w:rPr>
      </w:pPr>
    </w:p>
    <w:p w14:paraId="63E44898" w14:textId="77777777" w:rsidR="00315541" w:rsidRPr="004A374E" w:rsidRDefault="00315541" w:rsidP="00315541">
      <w:pPr>
        <w:rPr>
          <w:sz w:val="22"/>
          <w:szCs w:val="22"/>
        </w:rPr>
      </w:pPr>
    </w:p>
    <w:p w14:paraId="47C1DCB0" w14:textId="77777777" w:rsidR="00315541" w:rsidRPr="004A374E" w:rsidRDefault="00315541" w:rsidP="00315541">
      <w:pPr>
        <w:rPr>
          <w:sz w:val="22"/>
          <w:szCs w:val="22"/>
        </w:rPr>
      </w:pPr>
    </w:p>
    <w:p w14:paraId="733C343C" w14:textId="77777777" w:rsidR="00315541" w:rsidRPr="004A374E" w:rsidRDefault="00315541" w:rsidP="00315541">
      <w:pPr>
        <w:rPr>
          <w:sz w:val="22"/>
          <w:szCs w:val="22"/>
        </w:rPr>
      </w:pPr>
    </w:p>
    <w:p w14:paraId="67ACDC01" w14:textId="148F090D" w:rsidR="00315541" w:rsidRPr="004A374E" w:rsidRDefault="00315541" w:rsidP="00315541">
      <w:pPr>
        <w:rPr>
          <w:sz w:val="22"/>
          <w:szCs w:val="22"/>
        </w:rPr>
      </w:pPr>
      <w:r w:rsidRPr="004A374E">
        <w:rPr>
          <w:sz w:val="22"/>
          <w:szCs w:val="22"/>
        </w:rPr>
        <w:t>©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Copyright</w:t>
      </w:r>
      <w:r w:rsidR="00851CBD">
        <w:rPr>
          <w:sz w:val="22"/>
          <w:szCs w:val="22"/>
        </w:rPr>
        <w:t xml:space="preserve"> </w:t>
      </w:r>
      <w:r w:rsidR="003573D7">
        <w:rPr>
          <w:sz w:val="22"/>
          <w:szCs w:val="22"/>
        </w:rPr>
        <w:t>April</w:t>
      </w:r>
      <w:r w:rsidR="007C3D2F">
        <w:rPr>
          <w:sz w:val="22"/>
          <w:szCs w:val="22"/>
        </w:rPr>
        <w:t xml:space="preserve"> </w:t>
      </w:r>
      <w:r w:rsidR="00B123E6">
        <w:rPr>
          <w:sz w:val="22"/>
          <w:szCs w:val="22"/>
        </w:rPr>
        <w:t>2021</w:t>
      </w:r>
      <w:r w:rsidR="00126FDE" w:rsidRPr="004A374E">
        <w:rPr>
          <w:sz w:val="22"/>
          <w:szCs w:val="22"/>
        </w:rPr>
        <w:t>,</w:t>
      </w:r>
      <w:r w:rsidR="00851CBD">
        <w:rPr>
          <w:sz w:val="22"/>
          <w:szCs w:val="22"/>
        </w:rPr>
        <w:t xml:space="preserve"> </w:t>
      </w:r>
      <w:r w:rsidR="00126FDE" w:rsidRPr="004A374E">
        <w:rPr>
          <w:sz w:val="22"/>
          <w:szCs w:val="22"/>
        </w:rPr>
        <w:t>Association</w:t>
      </w:r>
      <w:r w:rsidR="00851CBD">
        <w:rPr>
          <w:sz w:val="22"/>
          <w:szCs w:val="22"/>
        </w:rPr>
        <w:t xml:space="preserve"> </w:t>
      </w:r>
      <w:r w:rsidR="00126FDE"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="00126FDE" w:rsidRPr="004A374E">
        <w:rPr>
          <w:sz w:val="22"/>
          <w:szCs w:val="22"/>
        </w:rPr>
        <w:t>American</w:t>
      </w:r>
      <w:r w:rsidR="00851CBD">
        <w:rPr>
          <w:sz w:val="22"/>
          <w:szCs w:val="22"/>
        </w:rPr>
        <w:t xml:space="preserve"> </w:t>
      </w:r>
      <w:r w:rsidR="00126FDE"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="00126FDE" w:rsidRPr="004A374E">
        <w:rPr>
          <w:sz w:val="22"/>
          <w:szCs w:val="22"/>
        </w:rPr>
        <w:t>Colleges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American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Association</w:t>
      </w:r>
      <w:r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All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material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subject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this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copyright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may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photocopied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for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noncommercial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purpose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scientific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educational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advancement,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citation.</w:t>
      </w:r>
    </w:p>
    <w:p w14:paraId="6D80F617" w14:textId="77777777" w:rsidR="00315541" w:rsidRPr="004A374E" w:rsidRDefault="00315541" w:rsidP="00315541">
      <w:pPr>
        <w:rPr>
          <w:sz w:val="22"/>
          <w:szCs w:val="22"/>
        </w:rPr>
      </w:pPr>
    </w:p>
    <w:p w14:paraId="076DC77F" w14:textId="7BC20D73" w:rsidR="00315541" w:rsidRPr="004A374E" w:rsidRDefault="00315541" w:rsidP="00315541">
      <w:pPr>
        <w:rPr>
          <w:sz w:val="22"/>
          <w:szCs w:val="22"/>
        </w:rPr>
      </w:pPr>
      <w:r w:rsidRPr="004A374E">
        <w:rPr>
          <w:sz w:val="22"/>
          <w:szCs w:val="22"/>
        </w:rPr>
        <w:t>LCME®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registered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trademark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Association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</w:t>
      </w:r>
      <w:r w:rsidR="00967FE4" w:rsidRPr="004A374E">
        <w:rPr>
          <w:sz w:val="22"/>
          <w:szCs w:val="22"/>
        </w:rPr>
        <w:t>merican</w:t>
      </w:r>
      <w:r w:rsidR="00851CBD">
        <w:rPr>
          <w:sz w:val="22"/>
          <w:szCs w:val="22"/>
        </w:rPr>
        <w:t xml:space="preserve"> </w:t>
      </w:r>
      <w:r w:rsidR="00967FE4"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="00967FE4" w:rsidRPr="004A374E">
        <w:rPr>
          <w:sz w:val="22"/>
          <w:szCs w:val="22"/>
        </w:rPr>
        <w:t>Colleges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American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Association</w:t>
      </w:r>
      <w:r w:rsidR="00967FE4"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</w:p>
    <w:p w14:paraId="198AFF6C" w14:textId="40244356" w:rsidR="00315541" w:rsidRPr="004A374E" w:rsidRDefault="00315541" w:rsidP="00315541">
      <w:pPr>
        <w:rPr>
          <w:sz w:val="22"/>
          <w:szCs w:val="22"/>
        </w:rPr>
      </w:pPr>
    </w:p>
    <w:p w14:paraId="3C194538" w14:textId="77777777" w:rsidR="00C3520D" w:rsidRPr="004A374E" w:rsidRDefault="00C3520D">
      <w:pPr>
        <w:widowControl/>
        <w:jc w:val="center"/>
        <w:rPr>
          <w:bCs/>
        </w:rPr>
      </w:pPr>
    </w:p>
    <w:p w14:paraId="308154E1" w14:textId="77777777" w:rsidR="000B7367" w:rsidRPr="004A374E" w:rsidRDefault="000B7367">
      <w:pPr>
        <w:widowControl/>
      </w:pPr>
    </w:p>
    <w:p w14:paraId="6CA205EA" w14:textId="426503D2" w:rsidR="000B7367" w:rsidRDefault="000B7367">
      <w:pPr>
        <w:widowControl/>
      </w:pPr>
    </w:p>
    <w:p w14:paraId="385074BE" w14:textId="77777777" w:rsidR="007C3D2F" w:rsidRPr="007C3D2F" w:rsidRDefault="007C3D2F" w:rsidP="003573D7"/>
    <w:p w14:paraId="1EC9DB78" w14:textId="77777777" w:rsidR="000B7367" w:rsidRPr="004A374E" w:rsidRDefault="000B7367">
      <w:pPr>
        <w:widowControl/>
      </w:pPr>
    </w:p>
    <w:p w14:paraId="40F54F01" w14:textId="77777777" w:rsidR="002A02D1" w:rsidRPr="004A374E" w:rsidRDefault="002A02D1">
      <w:pPr>
        <w:widowControl/>
      </w:pPr>
    </w:p>
    <w:p w14:paraId="1DE4ACFC" w14:textId="77777777" w:rsidR="002A02D1" w:rsidRPr="004A374E" w:rsidRDefault="002A02D1">
      <w:pPr>
        <w:widowControl/>
      </w:pPr>
    </w:p>
    <w:p w14:paraId="68CD0E4B" w14:textId="77777777" w:rsidR="002A02D1" w:rsidRPr="004A374E" w:rsidRDefault="002A02D1">
      <w:pPr>
        <w:widowControl/>
      </w:pPr>
    </w:p>
    <w:p w14:paraId="1DAA4FC8" w14:textId="77777777" w:rsidR="002A02D1" w:rsidRPr="004A374E" w:rsidRDefault="002A02D1">
      <w:pPr>
        <w:widowControl/>
      </w:pPr>
    </w:p>
    <w:p w14:paraId="29C35ACA" w14:textId="77777777" w:rsidR="000B7367" w:rsidRPr="004A374E" w:rsidRDefault="000B7367">
      <w:pPr>
        <w:widowControl/>
      </w:pPr>
    </w:p>
    <w:p w14:paraId="467EB486" w14:textId="77777777" w:rsidR="000B7367" w:rsidRPr="004A374E" w:rsidRDefault="000B7367">
      <w:pPr>
        <w:widowControl/>
      </w:pPr>
    </w:p>
    <w:p w14:paraId="05E05AEA" w14:textId="77777777" w:rsidR="000B7367" w:rsidRPr="004A374E" w:rsidRDefault="000B7367">
      <w:pPr>
        <w:widowControl/>
      </w:pPr>
    </w:p>
    <w:p w14:paraId="0B0C7B82" w14:textId="77777777" w:rsidR="000B7367" w:rsidRPr="004A374E" w:rsidRDefault="000B7367">
      <w:pPr>
        <w:widowControl/>
      </w:pPr>
    </w:p>
    <w:p w14:paraId="1F3DC362" w14:textId="77777777" w:rsidR="00907A7A" w:rsidRPr="004A374E" w:rsidRDefault="00907A7A">
      <w:pPr>
        <w:widowControl/>
        <w:jc w:val="center"/>
        <w:rPr>
          <w:sz w:val="22"/>
          <w:szCs w:val="22"/>
        </w:rPr>
      </w:pPr>
    </w:p>
    <w:p w14:paraId="78EADC0D" w14:textId="18E3F62B" w:rsidR="000B7367" w:rsidRPr="004A374E" w:rsidRDefault="000B7367">
      <w:pPr>
        <w:widowControl/>
        <w:jc w:val="center"/>
        <w:rPr>
          <w:sz w:val="22"/>
          <w:szCs w:val="22"/>
        </w:rPr>
      </w:pPr>
      <w:r w:rsidRPr="004A374E">
        <w:rPr>
          <w:sz w:val="22"/>
          <w:szCs w:val="22"/>
        </w:rPr>
        <w:t>F</w:t>
      </w:r>
      <w:r w:rsidR="006506B0" w:rsidRPr="004A374E">
        <w:rPr>
          <w:sz w:val="22"/>
          <w:szCs w:val="22"/>
        </w:rPr>
        <w:t>or</w:t>
      </w:r>
      <w:r w:rsidR="00851CBD">
        <w:rPr>
          <w:sz w:val="22"/>
          <w:szCs w:val="22"/>
        </w:rPr>
        <w:t xml:space="preserve"> </w:t>
      </w:r>
      <w:r w:rsidR="006506B0" w:rsidRPr="004A374E">
        <w:rPr>
          <w:sz w:val="22"/>
          <w:szCs w:val="22"/>
        </w:rPr>
        <w:t>further</w:t>
      </w:r>
      <w:r w:rsidR="00851CBD">
        <w:rPr>
          <w:sz w:val="22"/>
          <w:szCs w:val="22"/>
        </w:rPr>
        <w:t xml:space="preserve"> </w:t>
      </w:r>
      <w:r w:rsidR="006506B0" w:rsidRPr="004A374E">
        <w:rPr>
          <w:sz w:val="22"/>
          <w:szCs w:val="22"/>
        </w:rPr>
        <w:t>information</w:t>
      </w:r>
      <w:r w:rsidR="00851CBD">
        <w:rPr>
          <w:sz w:val="22"/>
          <w:szCs w:val="22"/>
        </w:rPr>
        <w:t xml:space="preserve"> </w:t>
      </w:r>
      <w:r w:rsidR="00364E1D" w:rsidRPr="004A374E">
        <w:rPr>
          <w:sz w:val="22"/>
          <w:szCs w:val="22"/>
        </w:rPr>
        <w:t>contact</w:t>
      </w:r>
    </w:p>
    <w:p w14:paraId="308733DE" w14:textId="77777777" w:rsidR="00AC7024" w:rsidRPr="004A374E" w:rsidRDefault="00AC7024" w:rsidP="00AC7024">
      <w:pPr>
        <w:widowControl/>
        <w:jc w:val="center"/>
        <w:rPr>
          <w:sz w:val="22"/>
          <w:szCs w:val="22"/>
        </w:rPr>
      </w:pPr>
    </w:p>
    <w:p w14:paraId="7286F631" w14:textId="2AD23F9C" w:rsidR="00AC7024" w:rsidRPr="004A374E" w:rsidRDefault="00AC7024" w:rsidP="00AC7024">
      <w:pPr>
        <w:widowControl/>
        <w:jc w:val="center"/>
        <w:rPr>
          <w:sz w:val="22"/>
          <w:szCs w:val="22"/>
        </w:rPr>
      </w:pPr>
      <w:r w:rsidRPr="004A374E">
        <w:rPr>
          <w:sz w:val="22"/>
          <w:szCs w:val="22"/>
        </w:rPr>
        <w:t>LCME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Secretariat</w:t>
      </w:r>
    </w:p>
    <w:p w14:paraId="3E9FA166" w14:textId="067A2EC3" w:rsidR="00AC7024" w:rsidRPr="004A374E" w:rsidRDefault="00AC7024" w:rsidP="00AC7024">
      <w:pPr>
        <w:widowControl/>
        <w:jc w:val="center"/>
        <w:rPr>
          <w:sz w:val="22"/>
          <w:szCs w:val="22"/>
        </w:rPr>
      </w:pPr>
      <w:r w:rsidRPr="004A374E">
        <w:rPr>
          <w:sz w:val="22"/>
          <w:szCs w:val="22"/>
        </w:rPr>
        <w:t>Association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American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Colleges</w:t>
      </w:r>
    </w:p>
    <w:p w14:paraId="0CFF999A" w14:textId="648CB087" w:rsidR="00AC7024" w:rsidRPr="004A374E" w:rsidRDefault="00AC7024" w:rsidP="00AC7024">
      <w:pPr>
        <w:widowControl/>
        <w:jc w:val="center"/>
        <w:rPr>
          <w:sz w:val="22"/>
          <w:szCs w:val="22"/>
        </w:rPr>
      </w:pPr>
      <w:r w:rsidRPr="004A374E">
        <w:rPr>
          <w:sz w:val="22"/>
          <w:szCs w:val="22"/>
        </w:rPr>
        <w:t>655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K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Street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NW</w:t>
      </w:r>
    </w:p>
    <w:p w14:paraId="44B470BA" w14:textId="033FF95C" w:rsidR="00AC7024" w:rsidRPr="004A374E" w:rsidRDefault="00AC7024" w:rsidP="00AC7024">
      <w:pPr>
        <w:widowControl/>
        <w:jc w:val="center"/>
        <w:rPr>
          <w:sz w:val="22"/>
          <w:szCs w:val="22"/>
        </w:rPr>
      </w:pPr>
      <w:r w:rsidRPr="004A374E">
        <w:rPr>
          <w:sz w:val="22"/>
          <w:szCs w:val="22"/>
        </w:rPr>
        <w:t>Suite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100</w:t>
      </w:r>
    </w:p>
    <w:p w14:paraId="595569DC" w14:textId="3123A3FE" w:rsidR="00AC7024" w:rsidRPr="004A374E" w:rsidRDefault="00AC7024" w:rsidP="00AC7024">
      <w:pPr>
        <w:widowControl/>
        <w:jc w:val="center"/>
        <w:rPr>
          <w:sz w:val="22"/>
          <w:szCs w:val="22"/>
        </w:rPr>
      </w:pPr>
      <w:r w:rsidRPr="004A374E">
        <w:rPr>
          <w:sz w:val="22"/>
          <w:szCs w:val="22"/>
        </w:rPr>
        <w:t>Washington,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DC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20001</w:t>
      </w:r>
    </w:p>
    <w:p w14:paraId="3CCAF20A" w14:textId="0A39E2C2" w:rsidR="00AC7024" w:rsidRPr="004A374E" w:rsidRDefault="00AC7024" w:rsidP="00AC7024">
      <w:pPr>
        <w:widowControl/>
        <w:jc w:val="center"/>
        <w:rPr>
          <w:sz w:val="22"/>
          <w:szCs w:val="22"/>
        </w:rPr>
      </w:pPr>
      <w:r w:rsidRPr="004A374E">
        <w:rPr>
          <w:sz w:val="22"/>
          <w:szCs w:val="22"/>
        </w:rPr>
        <w:t>Phone: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202-828-0596</w:t>
      </w:r>
    </w:p>
    <w:p w14:paraId="6508D6E8" w14:textId="47FB2E0A" w:rsidR="000B7367" w:rsidRPr="004A374E" w:rsidRDefault="000B7367">
      <w:pPr>
        <w:widowControl/>
        <w:jc w:val="center"/>
        <w:rPr>
          <w:sz w:val="22"/>
          <w:szCs w:val="22"/>
        </w:rPr>
      </w:pPr>
    </w:p>
    <w:p w14:paraId="623F3D34" w14:textId="0D27CDFB" w:rsidR="00967FE4" w:rsidRPr="004A374E" w:rsidRDefault="00967FE4" w:rsidP="00967FE4">
      <w:pPr>
        <w:widowControl/>
        <w:jc w:val="center"/>
        <w:rPr>
          <w:sz w:val="22"/>
          <w:szCs w:val="22"/>
        </w:rPr>
      </w:pPr>
      <w:r w:rsidRPr="004A374E">
        <w:rPr>
          <w:sz w:val="22"/>
          <w:szCs w:val="22"/>
        </w:rPr>
        <w:t>LCME</w:t>
      </w:r>
      <w:r w:rsidR="00851CBD">
        <w:rPr>
          <w:sz w:val="22"/>
          <w:szCs w:val="22"/>
          <w:vertAlign w:val="superscript"/>
        </w:rPr>
        <w:t xml:space="preserve"> </w:t>
      </w:r>
      <w:r w:rsidRPr="004A374E">
        <w:rPr>
          <w:sz w:val="22"/>
          <w:szCs w:val="22"/>
        </w:rPr>
        <w:t>Secretariat</w:t>
      </w:r>
    </w:p>
    <w:p w14:paraId="2F1BD78C" w14:textId="2EC2F72A" w:rsidR="00967FE4" w:rsidRPr="004A374E" w:rsidRDefault="00967FE4" w:rsidP="00967FE4">
      <w:pPr>
        <w:widowControl/>
        <w:jc w:val="center"/>
        <w:rPr>
          <w:sz w:val="22"/>
          <w:szCs w:val="22"/>
        </w:rPr>
      </w:pPr>
      <w:r w:rsidRPr="004A374E">
        <w:rPr>
          <w:sz w:val="22"/>
          <w:szCs w:val="22"/>
        </w:rPr>
        <w:t>American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Association</w:t>
      </w:r>
    </w:p>
    <w:p w14:paraId="5A28DFAA" w14:textId="20120583" w:rsidR="00967FE4" w:rsidRPr="004A374E" w:rsidRDefault="00967FE4" w:rsidP="00967FE4">
      <w:pPr>
        <w:widowControl/>
        <w:jc w:val="center"/>
        <w:rPr>
          <w:sz w:val="22"/>
          <w:szCs w:val="22"/>
        </w:rPr>
      </w:pPr>
      <w:r w:rsidRPr="004A374E">
        <w:rPr>
          <w:sz w:val="22"/>
          <w:szCs w:val="22"/>
        </w:rPr>
        <w:t>330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North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Wabash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Avenue</w:t>
      </w:r>
    </w:p>
    <w:p w14:paraId="6D19535F" w14:textId="7B45B4B2" w:rsidR="00967FE4" w:rsidRPr="004A374E" w:rsidRDefault="00967FE4" w:rsidP="00967FE4">
      <w:pPr>
        <w:widowControl/>
        <w:jc w:val="center"/>
        <w:rPr>
          <w:sz w:val="22"/>
          <w:szCs w:val="22"/>
        </w:rPr>
      </w:pPr>
      <w:r w:rsidRPr="004A374E">
        <w:rPr>
          <w:sz w:val="22"/>
          <w:szCs w:val="22"/>
        </w:rPr>
        <w:t>Suite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39300</w:t>
      </w:r>
    </w:p>
    <w:p w14:paraId="7FA062D0" w14:textId="4B373117" w:rsidR="00967FE4" w:rsidRPr="004A374E" w:rsidRDefault="00967FE4" w:rsidP="00967FE4">
      <w:pPr>
        <w:widowControl/>
        <w:jc w:val="center"/>
        <w:rPr>
          <w:sz w:val="22"/>
          <w:szCs w:val="22"/>
        </w:rPr>
      </w:pPr>
      <w:r w:rsidRPr="004A374E">
        <w:rPr>
          <w:sz w:val="22"/>
          <w:szCs w:val="22"/>
        </w:rPr>
        <w:t>Chicago,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60611</w:t>
      </w:r>
    </w:p>
    <w:p w14:paraId="46FBB6C7" w14:textId="36E46F2F" w:rsidR="00967FE4" w:rsidRPr="004A374E" w:rsidRDefault="00967FE4" w:rsidP="00967FE4">
      <w:pPr>
        <w:widowControl/>
        <w:jc w:val="center"/>
        <w:rPr>
          <w:sz w:val="22"/>
          <w:szCs w:val="22"/>
        </w:rPr>
      </w:pPr>
      <w:r w:rsidRPr="004A374E">
        <w:rPr>
          <w:sz w:val="22"/>
          <w:szCs w:val="22"/>
        </w:rPr>
        <w:t>Phone: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312-464-4933</w:t>
      </w:r>
    </w:p>
    <w:p w14:paraId="0A222102" w14:textId="77777777" w:rsidR="00967FE4" w:rsidRPr="004A374E" w:rsidRDefault="00967FE4">
      <w:pPr>
        <w:widowControl/>
        <w:jc w:val="center"/>
        <w:rPr>
          <w:sz w:val="22"/>
          <w:szCs w:val="22"/>
        </w:rPr>
      </w:pPr>
    </w:p>
    <w:p w14:paraId="6C6B32F2" w14:textId="77777777" w:rsidR="00801039" w:rsidRPr="004A374E" w:rsidRDefault="00801039">
      <w:pPr>
        <w:widowControl/>
        <w:jc w:val="center"/>
        <w:rPr>
          <w:sz w:val="22"/>
          <w:szCs w:val="22"/>
        </w:rPr>
      </w:pPr>
    </w:p>
    <w:p w14:paraId="5E3F644E" w14:textId="77777777" w:rsidR="000B7367" w:rsidRPr="004A374E" w:rsidRDefault="000B7367">
      <w:pPr>
        <w:widowControl/>
        <w:jc w:val="center"/>
        <w:rPr>
          <w:sz w:val="22"/>
          <w:szCs w:val="22"/>
        </w:rPr>
      </w:pPr>
    </w:p>
    <w:p w14:paraId="40F7F002" w14:textId="77777777" w:rsidR="000B7367" w:rsidRPr="004A374E" w:rsidRDefault="000B7367">
      <w:pPr>
        <w:widowControl/>
        <w:jc w:val="center"/>
        <w:rPr>
          <w:sz w:val="22"/>
          <w:szCs w:val="22"/>
        </w:rPr>
      </w:pPr>
    </w:p>
    <w:p w14:paraId="02BF573E" w14:textId="77777777" w:rsidR="002A02D1" w:rsidRPr="004A374E" w:rsidRDefault="002A02D1">
      <w:pPr>
        <w:widowControl/>
        <w:jc w:val="center"/>
        <w:rPr>
          <w:sz w:val="22"/>
          <w:szCs w:val="22"/>
        </w:rPr>
      </w:pPr>
    </w:p>
    <w:p w14:paraId="0182A930" w14:textId="77777777" w:rsidR="002A02D1" w:rsidRPr="004A374E" w:rsidRDefault="002A02D1">
      <w:pPr>
        <w:widowControl/>
        <w:jc w:val="center"/>
        <w:rPr>
          <w:sz w:val="22"/>
          <w:szCs w:val="22"/>
        </w:rPr>
      </w:pPr>
    </w:p>
    <w:p w14:paraId="0CA14ABE" w14:textId="77777777" w:rsidR="00885821" w:rsidRPr="004A374E" w:rsidRDefault="00885821">
      <w:pPr>
        <w:widowControl/>
        <w:jc w:val="center"/>
        <w:rPr>
          <w:sz w:val="22"/>
          <w:szCs w:val="22"/>
        </w:rPr>
      </w:pPr>
    </w:p>
    <w:p w14:paraId="22BD1D42" w14:textId="77777777" w:rsidR="002A02D1" w:rsidRPr="004A374E" w:rsidRDefault="002A02D1">
      <w:pPr>
        <w:widowControl/>
        <w:jc w:val="center"/>
        <w:rPr>
          <w:sz w:val="22"/>
          <w:szCs w:val="22"/>
        </w:rPr>
      </w:pPr>
    </w:p>
    <w:p w14:paraId="550B7714" w14:textId="5505BEFF" w:rsidR="000B7367" w:rsidRPr="004A374E" w:rsidRDefault="000B7367" w:rsidP="006506B0">
      <w:pPr>
        <w:widowControl/>
        <w:jc w:val="center"/>
        <w:rPr>
          <w:b/>
          <w:sz w:val="22"/>
          <w:szCs w:val="22"/>
        </w:rPr>
      </w:pPr>
      <w:r w:rsidRPr="004A374E">
        <w:rPr>
          <w:b/>
          <w:sz w:val="22"/>
          <w:szCs w:val="22"/>
        </w:rPr>
        <w:t>Visit</w:t>
      </w:r>
      <w:r w:rsidR="00851CBD">
        <w:rPr>
          <w:b/>
          <w:sz w:val="22"/>
          <w:szCs w:val="22"/>
        </w:rPr>
        <w:t xml:space="preserve"> </w:t>
      </w:r>
      <w:r w:rsidRPr="004A374E">
        <w:rPr>
          <w:b/>
          <w:sz w:val="22"/>
          <w:szCs w:val="22"/>
        </w:rPr>
        <w:t>the</w:t>
      </w:r>
      <w:r w:rsidR="00851CBD">
        <w:rPr>
          <w:b/>
          <w:sz w:val="22"/>
          <w:szCs w:val="22"/>
        </w:rPr>
        <w:t xml:space="preserve"> </w:t>
      </w:r>
      <w:r w:rsidRPr="004A374E">
        <w:rPr>
          <w:b/>
          <w:sz w:val="22"/>
          <w:szCs w:val="22"/>
        </w:rPr>
        <w:t>LCME</w:t>
      </w:r>
      <w:r w:rsidR="00851CBD">
        <w:rPr>
          <w:b/>
          <w:sz w:val="22"/>
          <w:szCs w:val="22"/>
        </w:rPr>
        <w:t xml:space="preserve"> </w:t>
      </w:r>
      <w:r w:rsidR="00801039" w:rsidRPr="004A374E">
        <w:rPr>
          <w:b/>
          <w:sz w:val="22"/>
          <w:szCs w:val="22"/>
        </w:rPr>
        <w:t>w</w:t>
      </w:r>
      <w:r w:rsidR="00364E1D" w:rsidRPr="004A374E">
        <w:rPr>
          <w:b/>
          <w:sz w:val="22"/>
          <w:szCs w:val="22"/>
        </w:rPr>
        <w:t>ebsite</w:t>
      </w:r>
      <w:r w:rsidR="00851CBD">
        <w:rPr>
          <w:b/>
          <w:sz w:val="22"/>
          <w:szCs w:val="22"/>
        </w:rPr>
        <w:t xml:space="preserve"> </w:t>
      </w:r>
      <w:r w:rsidR="00364E1D" w:rsidRPr="004A374E">
        <w:rPr>
          <w:b/>
          <w:sz w:val="22"/>
          <w:szCs w:val="22"/>
        </w:rPr>
        <w:t>at</w:t>
      </w:r>
      <w:r w:rsidR="00851CBD">
        <w:rPr>
          <w:b/>
          <w:sz w:val="22"/>
          <w:szCs w:val="22"/>
        </w:rPr>
        <w:t xml:space="preserve"> </w:t>
      </w:r>
      <w:hyperlink r:id="rId13" w:history="1">
        <w:r w:rsidR="00372375" w:rsidRPr="004A374E">
          <w:rPr>
            <w:rStyle w:val="Hyperlink"/>
            <w:b/>
            <w:sz w:val="22"/>
            <w:szCs w:val="22"/>
          </w:rPr>
          <w:t>lcme.org</w:t>
        </w:r>
      </w:hyperlink>
      <w:r w:rsidR="00851CBD">
        <w:rPr>
          <w:b/>
          <w:sz w:val="22"/>
          <w:szCs w:val="22"/>
        </w:rPr>
        <w:t xml:space="preserve"> </w:t>
      </w:r>
    </w:p>
    <w:p w14:paraId="33E41767" w14:textId="77777777" w:rsidR="000B7367" w:rsidRPr="004A374E" w:rsidRDefault="000B7367">
      <w:pPr>
        <w:widowControl/>
      </w:pPr>
    </w:p>
    <w:p w14:paraId="50629BCA" w14:textId="77777777" w:rsidR="00507653" w:rsidRPr="004A374E" w:rsidRDefault="00507653">
      <w:pPr>
        <w:widowControl/>
      </w:pPr>
    </w:p>
    <w:p w14:paraId="394A0DAF" w14:textId="77777777" w:rsidR="00CC665A" w:rsidRPr="004A374E" w:rsidRDefault="00D90372" w:rsidP="00CC665A">
      <w:pPr>
        <w:pStyle w:val="TOCHeading"/>
        <w:jc w:val="center"/>
        <w:rPr>
          <w:rFonts w:ascii="Times New Roman" w:hAnsi="Times New Roman"/>
          <w:sz w:val="24"/>
          <w:szCs w:val="24"/>
        </w:rPr>
      </w:pPr>
      <w:r w:rsidRPr="004A374E">
        <w:rPr>
          <w:rFonts w:ascii="Times New Roman" w:hAnsi="Times New Roman"/>
          <w:color w:val="1F497D"/>
          <w:sz w:val="28"/>
          <w:szCs w:val="28"/>
        </w:rPr>
        <w:br w:type="page"/>
      </w:r>
    </w:p>
    <w:sdt>
      <w:sdtPr>
        <w:rPr>
          <w:rFonts w:ascii="Segoe UI" w:hAnsi="Segoe UI"/>
          <w:b w:val="0"/>
          <w:snapToGrid w:val="0"/>
          <w:color w:val="auto"/>
          <w:sz w:val="21"/>
          <w:szCs w:val="20"/>
        </w:rPr>
        <w:id w:val="968177685"/>
        <w:docPartObj>
          <w:docPartGallery w:val="Table of Contents"/>
          <w:docPartUnique/>
        </w:docPartObj>
      </w:sdtPr>
      <w:sdtEndPr>
        <w:rPr>
          <w:rFonts w:ascii="Times New Roman" w:hAnsi="Times New Roman"/>
          <w:bCs/>
          <w:noProof/>
          <w:sz w:val="24"/>
          <w:szCs w:val="24"/>
        </w:rPr>
      </w:sdtEndPr>
      <w:sdtContent>
        <w:p w14:paraId="68FBC8F7" w14:textId="343C4687" w:rsidR="00CC665A" w:rsidRPr="004A374E" w:rsidRDefault="00372375" w:rsidP="00372375">
          <w:pPr>
            <w:pStyle w:val="TOCHeading"/>
            <w:rPr>
              <w:rFonts w:ascii="Times New Roman" w:hAnsi="Times New Roman"/>
              <w:color w:val="auto"/>
              <w:sz w:val="24"/>
              <w:szCs w:val="24"/>
            </w:rPr>
          </w:pPr>
          <w:r w:rsidRPr="004A374E">
            <w:rPr>
              <w:rFonts w:ascii="Times New Roman" w:hAnsi="Times New Roman"/>
              <w:color w:val="auto"/>
              <w:sz w:val="24"/>
              <w:szCs w:val="24"/>
            </w:rPr>
            <w:t>Table</w:t>
          </w:r>
          <w:r w:rsidR="00851CBD">
            <w:rPr>
              <w:rFonts w:ascii="Times New Roman" w:hAnsi="Times New Roman"/>
              <w:color w:val="auto"/>
              <w:sz w:val="24"/>
              <w:szCs w:val="24"/>
            </w:rPr>
            <w:t xml:space="preserve"> </w:t>
          </w:r>
          <w:r w:rsidRPr="004A374E">
            <w:rPr>
              <w:rFonts w:ascii="Times New Roman" w:hAnsi="Times New Roman"/>
              <w:color w:val="auto"/>
              <w:sz w:val="24"/>
              <w:szCs w:val="24"/>
            </w:rPr>
            <w:t>of</w:t>
          </w:r>
          <w:r w:rsidR="00851CBD">
            <w:rPr>
              <w:rFonts w:ascii="Times New Roman" w:hAnsi="Times New Roman"/>
              <w:color w:val="auto"/>
              <w:sz w:val="24"/>
              <w:szCs w:val="24"/>
            </w:rPr>
            <w:t xml:space="preserve"> </w:t>
          </w:r>
          <w:r w:rsidRPr="004A374E">
            <w:rPr>
              <w:rFonts w:ascii="Times New Roman" w:hAnsi="Times New Roman"/>
              <w:color w:val="auto"/>
              <w:sz w:val="24"/>
              <w:szCs w:val="24"/>
            </w:rPr>
            <w:t>Contents</w:t>
          </w:r>
        </w:p>
        <w:p w14:paraId="47FCEE8C" w14:textId="77777777" w:rsidR="002A2651" w:rsidRPr="004A374E" w:rsidRDefault="002A2651" w:rsidP="002A2651"/>
        <w:p w14:paraId="58645BF5" w14:textId="2C1FE873" w:rsidR="007709E4" w:rsidRDefault="00372375">
          <w:pPr>
            <w:pStyle w:val="TOC1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</w:rPr>
          </w:pPr>
          <w:r w:rsidRPr="004A374E">
            <w:rPr>
              <w:b w:val="0"/>
            </w:rPr>
            <w:fldChar w:fldCharType="begin"/>
          </w:r>
          <w:r w:rsidRPr="004A374E">
            <w:rPr>
              <w:b w:val="0"/>
            </w:rPr>
            <w:instrText xml:space="preserve"> TOC \o "1-3" \h \z \u </w:instrText>
          </w:r>
          <w:r w:rsidRPr="004A374E">
            <w:rPr>
              <w:b w:val="0"/>
            </w:rPr>
            <w:fldChar w:fldCharType="separate"/>
          </w:r>
          <w:hyperlink w:anchor="_Toc68972217" w:history="1">
            <w:r w:rsidR="007709E4" w:rsidRPr="004B4671">
              <w:rPr>
                <w:rStyle w:val="Hyperlink"/>
                <w:noProof/>
              </w:rPr>
              <w:t>Introduction</w:t>
            </w:r>
            <w:r w:rsidR="007709E4">
              <w:rPr>
                <w:noProof/>
                <w:webHidden/>
              </w:rPr>
              <w:tab/>
            </w:r>
            <w:r w:rsidR="007709E4">
              <w:rPr>
                <w:noProof/>
                <w:webHidden/>
              </w:rPr>
              <w:fldChar w:fldCharType="begin"/>
            </w:r>
            <w:r w:rsidR="007709E4">
              <w:rPr>
                <w:noProof/>
                <w:webHidden/>
              </w:rPr>
              <w:instrText xml:space="preserve"> PAGEREF _Toc68972217 \h </w:instrText>
            </w:r>
            <w:r w:rsidR="007709E4">
              <w:rPr>
                <w:noProof/>
                <w:webHidden/>
              </w:rPr>
            </w:r>
            <w:r w:rsidR="007709E4">
              <w:rPr>
                <w:noProof/>
                <w:webHidden/>
              </w:rPr>
              <w:fldChar w:fldCharType="separate"/>
            </w:r>
            <w:r w:rsidR="007709E4">
              <w:rPr>
                <w:noProof/>
                <w:webHidden/>
              </w:rPr>
              <w:t>1</w:t>
            </w:r>
            <w:r w:rsidR="007709E4">
              <w:rPr>
                <w:noProof/>
                <w:webHidden/>
              </w:rPr>
              <w:fldChar w:fldCharType="end"/>
            </w:r>
          </w:hyperlink>
        </w:p>
        <w:p w14:paraId="1D28A8C3" w14:textId="1E0EA3F2" w:rsidR="007709E4" w:rsidRDefault="007709E4">
          <w:pPr>
            <w:pStyle w:val="TOC2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68972218" w:history="1">
            <w:r w:rsidRPr="004B4671">
              <w:rPr>
                <w:rStyle w:val="Hyperlink"/>
                <w:noProof/>
              </w:rPr>
              <w:t>Purpose of Accreditation and Self-study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_Toc68972218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DF03C0" w14:textId="4C3514D7" w:rsidR="007709E4" w:rsidRDefault="007709E4">
          <w:pPr>
            <w:pStyle w:val="TOC2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68972219" w:history="1">
            <w:r w:rsidRPr="004B4671">
              <w:rPr>
                <w:rStyle w:val="Hyperlink"/>
                <w:noProof/>
              </w:rPr>
              <w:t>Accreditation 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_Toc68972219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9FBE74" w14:textId="1D81A70F" w:rsidR="007709E4" w:rsidRDefault="007709E4">
          <w:pPr>
            <w:pStyle w:val="TOC1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</w:rPr>
          </w:pPr>
          <w:hyperlink w:anchor="_Toc68972220" w:history="1">
            <w:r w:rsidRPr="004B4671">
              <w:rPr>
                <w:rStyle w:val="Hyperlink"/>
                <w:noProof/>
              </w:rPr>
              <w:t>General Steps in the Self-Study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_Toc68972220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5A62F4" w14:textId="30CEFA25" w:rsidR="007709E4" w:rsidRDefault="007709E4">
          <w:pPr>
            <w:pStyle w:val="TOC2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68972221" w:history="1">
            <w:r w:rsidRPr="004B4671">
              <w:rPr>
                <w:rStyle w:val="Hyperlink"/>
                <w:noProof/>
              </w:rPr>
              <w:t>Completion of the DCI and Compilation of Supporting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_Toc68972221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92D308" w14:textId="18D880E9" w:rsidR="007709E4" w:rsidRDefault="007709E4">
          <w:pPr>
            <w:pStyle w:val="TOC2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68972222" w:history="1">
            <w:r w:rsidRPr="004B4671">
              <w:rPr>
                <w:rStyle w:val="Hyperlink"/>
                <w:noProof/>
              </w:rPr>
              <w:t>Self-study Analysis and Summary Report Development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_Toc68972222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B689B6" w14:textId="44D4A889" w:rsidR="007709E4" w:rsidRDefault="007709E4">
          <w:pPr>
            <w:pStyle w:val="TOC1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</w:rPr>
          </w:pPr>
          <w:hyperlink w:anchor="_Toc68972223" w:history="1">
            <w:r w:rsidRPr="004B4671">
              <w:rPr>
                <w:rStyle w:val="Hyperlink"/>
                <w:noProof/>
              </w:rPr>
              <w:t>Management of the Self-study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_Toc68972223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CDE09D" w14:textId="142284E2" w:rsidR="007709E4" w:rsidRDefault="007709E4">
          <w:pPr>
            <w:pStyle w:val="TOC2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68972224" w:history="1">
            <w:r w:rsidRPr="004B4671">
              <w:rPr>
                <w:rStyle w:val="Hyperlink"/>
                <w:noProof/>
              </w:rPr>
              <w:t>Survey Personnel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_Toc68972224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2EBB2E" w14:textId="0F1C9F00" w:rsidR="007709E4" w:rsidRDefault="007709E4">
          <w:pPr>
            <w:pStyle w:val="TOC2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68972225" w:history="1">
            <w:r w:rsidRPr="004B4671">
              <w:rPr>
                <w:rStyle w:val="Hyperlink"/>
                <w:noProof/>
              </w:rPr>
              <w:t>Faculty Accreditation Lead (FAL)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_Toc68972225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CFACE1" w14:textId="061E3AC0" w:rsidR="007709E4" w:rsidRDefault="007709E4">
          <w:pPr>
            <w:pStyle w:val="TOC2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68972226" w:history="1">
            <w:r w:rsidRPr="004B4671">
              <w:rPr>
                <w:rStyle w:val="Hyperlink"/>
                <w:noProof/>
              </w:rPr>
              <w:t>Survey Visit Coordinator (SVC)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_Toc68972226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27ED10" w14:textId="37F2B0C3" w:rsidR="007709E4" w:rsidRDefault="007709E4">
          <w:pPr>
            <w:pStyle w:val="TOC2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68972227" w:history="1">
            <w:r w:rsidRPr="004B4671">
              <w:rPr>
                <w:rStyle w:val="Hyperlink"/>
                <w:noProof/>
              </w:rPr>
              <w:t>Assistance from the LCME Secretariat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_Toc68972227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BE3090" w14:textId="5C2EC1F7" w:rsidR="007709E4" w:rsidRDefault="007709E4">
          <w:pPr>
            <w:pStyle w:val="TOC1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</w:rPr>
          </w:pPr>
          <w:hyperlink w:anchor="_Toc68972228" w:history="1">
            <w:r w:rsidRPr="004B4671">
              <w:rPr>
                <w:rStyle w:val="Hyperlink"/>
                <w:noProof/>
              </w:rPr>
              <w:t xml:space="preserve">Completing the </w:t>
            </w:r>
            <w:r w:rsidRPr="004B4671">
              <w:rPr>
                <w:rStyle w:val="Hyperlink"/>
                <w:i/>
                <w:noProof/>
              </w:rPr>
              <w:t>Data Collection Instrument</w:t>
            </w:r>
            <w:r w:rsidRPr="004B4671">
              <w:rPr>
                <w:rStyle w:val="Hyperlink"/>
                <w:noProof/>
              </w:rPr>
              <w:t xml:space="preserve"> (DCI)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_Toc68972228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59F587" w14:textId="4AA2CB41" w:rsidR="007709E4" w:rsidRDefault="007709E4">
          <w:pPr>
            <w:pStyle w:val="TOC2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68972229" w:history="1">
            <w:r w:rsidRPr="004B4671">
              <w:rPr>
                <w:rStyle w:val="Hyperlink"/>
                <w:noProof/>
              </w:rPr>
              <w:t>Date Range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_Toc68972229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2D277E" w14:textId="3A465A4F" w:rsidR="007709E4" w:rsidRDefault="007709E4">
          <w:pPr>
            <w:pStyle w:val="TOC1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</w:rPr>
          </w:pPr>
          <w:hyperlink w:anchor="_Toc68972230" w:history="1">
            <w:r w:rsidRPr="004B4671">
              <w:rPr>
                <w:rStyle w:val="Hyperlink"/>
                <w:noProof/>
              </w:rPr>
              <w:t>Conducting the Self-study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_Toc68972230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50D262" w14:textId="64231AFD" w:rsidR="007709E4" w:rsidRDefault="007709E4">
          <w:pPr>
            <w:pStyle w:val="TOC2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68972231" w:history="1">
            <w:r w:rsidRPr="004B4671">
              <w:rPr>
                <w:rStyle w:val="Hyperlink"/>
                <w:noProof/>
              </w:rPr>
              <w:t>The Self-study Task Force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_Toc68972231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A3C9A1" w14:textId="07FB8D64" w:rsidR="007709E4" w:rsidRDefault="007709E4">
          <w:pPr>
            <w:pStyle w:val="TOC2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68972232" w:history="1">
            <w:r w:rsidRPr="004B4671">
              <w:rPr>
                <w:rStyle w:val="Hyperlink"/>
                <w:noProof/>
              </w:rPr>
              <w:t>Preparation of the Self-study Summary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_Toc68972232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7AD8AB" w14:textId="164C49D8" w:rsidR="007709E4" w:rsidRDefault="007709E4">
          <w:pPr>
            <w:pStyle w:val="TOC1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</w:rPr>
          </w:pPr>
          <w:hyperlink w:anchor="_Toc68972233" w:history="1">
            <w:r w:rsidRPr="004B4671">
              <w:rPr>
                <w:rStyle w:val="Hyperlink"/>
                <w:noProof/>
              </w:rPr>
              <w:t>Structure of the Self-study Summary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_Toc68972233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D6CDEC" w14:textId="6025FEBD" w:rsidR="007709E4" w:rsidRDefault="007709E4">
          <w:pPr>
            <w:pStyle w:val="TOC1"/>
            <w:tabs>
              <w:tab w:val="right" w:leader="dot" w:pos="10160"/>
            </w:tabs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</w:rPr>
          </w:pPr>
          <w:hyperlink w:anchor="_Toc68972234" w:history="1">
            <w:r w:rsidRPr="004B4671">
              <w:rPr>
                <w:rStyle w:val="Hyperlink"/>
                <w:noProof/>
              </w:rPr>
              <w:t>Appendix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_Toc68972234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599622" w14:textId="3DA6A5BE" w:rsidR="00CC665A" w:rsidRPr="004A374E" w:rsidRDefault="00372375">
          <w:r w:rsidRPr="004A374E">
            <w:rPr>
              <w:b/>
              <w:sz w:val="22"/>
            </w:rPr>
            <w:fldChar w:fldCharType="end"/>
          </w:r>
        </w:p>
      </w:sdtContent>
    </w:sdt>
    <w:p w14:paraId="1EC504D6" w14:textId="159777D6" w:rsidR="00141165" w:rsidRPr="004A374E" w:rsidRDefault="00851CBD" w:rsidP="00CC665A">
      <w:pPr>
        <w:pStyle w:val="TOCHeading"/>
        <w:jc w:val="center"/>
        <w:rPr>
          <w:rFonts w:ascii="Times New Roman" w:hAnsi="Times New Roman"/>
          <w:sz w:val="24"/>
          <w:szCs w:val="24"/>
        </w:rPr>
        <w:sectPr w:rsidR="00141165" w:rsidRPr="004A374E" w:rsidSect="00E5673C">
          <w:headerReference w:type="first" r:id="rId14"/>
          <w:footerReference w:type="first" r:id="rId15"/>
          <w:endnotePr>
            <w:numFmt w:val="decimal"/>
          </w:endnotePr>
          <w:pgSz w:w="12240" w:h="15840"/>
          <w:pgMar w:top="1080" w:right="990" w:bottom="720" w:left="1080" w:header="720" w:footer="720" w:gutter="0"/>
          <w:pgNumType w:fmt="lowerRoman" w:start="1"/>
          <w:cols w:space="720"/>
          <w:noEndnote/>
          <w:titlePg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D1D5949" w14:textId="76A208AB" w:rsidR="000B7367" w:rsidRPr="004A374E" w:rsidRDefault="00AC68F5" w:rsidP="00460C03">
      <w:pPr>
        <w:pStyle w:val="Heading1"/>
      </w:pPr>
      <w:bookmarkStart w:id="0" w:name="_Toc68972217"/>
      <w:r>
        <w:lastRenderedPageBreak/>
        <w:t>Introduction</w:t>
      </w:r>
      <w:bookmarkEnd w:id="0"/>
      <w:r>
        <w:t xml:space="preserve"> </w:t>
      </w:r>
    </w:p>
    <w:p w14:paraId="4AF567C8" w14:textId="2EBC2371" w:rsidR="00484A7C" w:rsidRPr="004A374E" w:rsidRDefault="00484A7C" w:rsidP="00460C03">
      <w:pPr>
        <w:rPr>
          <w:sz w:val="22"/>
          <w:szCs w:val="22"/>
        </w:rPr>
      </w:pPr>
      <w:bookmarkStart w:id="1" w:name="_Toc391099908"/>
      <w:r w:rsidRPr="004A374E">
        <w:rPr>
          <w:sz w:val="22"/>
          <w:szCs w:val="22"/>
        </w:rPr>
        <w:t>This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document</w:t>
      </w:r>
      <w:r w:rsidR="00851CBD">
        <w:rPr>
          <w:sz w:val="22"/>
          <w:szCs w:val="22"/>
        </w:rPr>
        <w:t xml:space="preserve"> </w:t>
      </w:r>
      <w:r w:rsidR="000B3E89">
        <w:rPr>
          <w:sz w:val="22"/>
          <w:szCs w:val="22"/>
        </w:rPr>
        <w:t>contains</w:t>
      </w:r>
      <w:r w:rsidR="00851CBD">
        <w:rPr>
          <w:sz w:val="22"/>
          <w:szCs w:val="22"/>
        </w:rPr>
        <w:t xml:space="preserve"> </w:t>
      </w:r>
      <w:r w:rsidR="000B3E89">
        <w:rPr>
          <w:sz w:val="22"/>
          <w:szCs w:val="22"/>
        </w:rPr>
        <w:t>information</w:t>
      </w:r>
      <w:r w:rsidR="00851CBD">
        <w:rPr>
          <w:sz w:val="22"/>
          <w:szCs w:val="22"/>
        </w:rPr>
        <w:t xml:space="preserve"> </w:t>
      </w:r>
      <w:r w:rsidR="00907EDF">
        <w:rPr>
          <w:sz w:val="22"/>
          <w:szCs w:val="22"/>
        </w:rPr>
        <w:t xml:space="preserve">related </w:t>
      </w:r>
      <w:r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="002630A1">
        <w:rPr>
          <w:sz w:val="22"/>
          <w:szCs w:val="22"/>
        </w:rPr>
        <w:t>develop</w:t>
      </w:r>
      <w:r w:rsidR="00907EDF">
        <w:rPr>
          <w:sz w:val="22"/>
          <w:szCs w:val="22"/>
        </w:rPr>
        <w:t>ing</w:t>
      </w:r>
      <w:r w:rsidR="002630A1">
        <w:rPr>
          <w:sz w:val="22"/>
          <w:szCs w:val="22"/>
        </w:rPr>
        <w:t xml:space="preserve"> the summary report of the </w:t>
      </w:r>
      <w:r w:rsidR="009C4B5C">
        <w:rPr>
          <w:sz w:val="22"/>
          <w:szCs w:val="22"/>
        </w:rPr>
        <w:t xml:space="preserve">institutional </w:t>
      </w:r>
      <w:r w:rsidR="002630A1">
        <w:rPr>
          <w:sz w:val="22"/>
          <w:szCs w:val="22"/>
        </w:rPr>
        <w:t xml:space="preserve">self-study </w:t>
      </w:r>
      <w:r w:rsidRPr="004A374E">
        <w:rPr>
          <w:sz w:val="22"/>
          <w:szCs w:val="22"/>
        </w:rPr>
        <w:t>prior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full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accreditation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survey.</w:t>
      </w:r>
      <w:r w:rsidR="00851CBD">
        <w:rPr>
          <w:sz w:val="22"/>
          <w:szCs w:val="22"/>
        </w:rPr>
        <w:t xml:space="preserve"> </w:t>
      </w:r>
      <w:r w:rsidR="00B16459" w:rsidRPr="004A374E">
        <w:rPr>
          <w:sz w:val="22"/>
          <w:szCs w:val="22"/>
        </w:rPr>
        <w:t>It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should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made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available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individuals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participating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self-study</w:t>
      </w:r>
      <w:r w:rsidR="00A80638">
        <w:rPr>
          <w:sz w:val="22"/>
          <w:szCs w:val="22"/>
        </w:rPr>
        <w:t xml:space="preserve"> process</w:t>
      </w:r>
      <w:r w:rsidRPr="004A374E">
        <w:rPr>
          <w:sz w:val="22"/>
          <w:szCs w:val="22"/>
        </w:rPr>
        <w:t>.</w:t>
      </w:r>
    </w:p>
    <w:p w14:paraId="19BD3233" w14:textId="77777777" w:rsidR="00484A7C" w:rsidRPr="004A374E" w:rsidRDefault="00484A7C" w:rsidP="00484A7C"/>
    <w:p w14:paraId="79F71D68" w14:textId="06F1BF86" w:rsidR="001C0FA7" w:rsidRPr="004A374E" w:rsidRDefault="00372375" w:rsidP="00372375">
      <w:pPr>
        <w:pStyle w:val="Heading2"/>
      </w:pPr>
      <w:bookmarkStart w:id="2" w:name="_Toc68972218"/>
      <w:r w:rsidRPr="004A374E">
        <w:t>Purpose</w:t>
      </w:r>
      <w:r w:rsidR="00851CBD">
        <w:t xml:space="preserve"> </w:t>
      </w:r>
      <w:r w:rsidRPr="004A374E">
        <w:t>of</w:t>
      </w:r>
      <w:r w:rsidR="00851CBD">
        <w:t xml:space="preserve"> </w:t>
      </w:r>
      <w:r w:rsidRPr="004A374E">
        <w:t>Accreditation</w:t>
      </w:r>
      <w:r w:rsidR="00851CBD">
        <w:t xml:space="preserve"> </w:t>
      </w:r>
      <w:r w:rsidR="003B6346" w:rsidRPr="004A374E">
        <w:t>a</w:t>
      </w:r>
      <w:r w:rsidRPr="004A374E">
        <w:t>nd</w:t>
      </w:r>
      <w:r w:rsidR="00851CBD">
        <w:t xml:space="preserve"> </w:t>
      </w:r>
      <w:r w:rsidRPr="004A374E">
        <w:t>Self-</w:t>
      </w:r>
      <w:r w:rsidR="003B6346" w:rsidRPr="004A374E">
        <w:t>s</w:t>
      </w:r>
      <w:r w:rsidRPr="004A374E">
        <w:t>tudy</w:t>
      </w:r>
      <w:bookmarkEnd w:id="1"/>
      <w:bookmarkEnd w:id="2"/>
    </w:p>
    <w:p w14:paraId="18302175" w14:textId="63BA1FE6" w:rsidR="00BA4331" w:rsidRPr="004A374E" w:rsidRDefault="001C0FA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  <w:r w:rsidRPr="004A374E">
        <w:rPr>
          <w:sz w:val="22"/>
          <w:szCs w:val="22"/>
        </w:rPr>
        <w:t>Obtaining</w:t>
      </w:r>
      <w:r w:rsidR="00851CBD">
        <w:rPr>
          <w:sz w:val="22"/>
          <w:szCs w:val="22"/>
        </w:rPr>
        <w:t xml:space="preserve"> </w:t>
      </w:r>
      <w:r w:rsidR="00FC73CA" w:rsidRPr="004A374E">
        <w:rPr>
          <w:sz w:val="22"/>
          <w:szCs w:val="22"/>
        </w:rPr>
        <w:t>Liaison</w:t>
      </w:r>
      <w:r w:rsidR="00851CBD">
        <w:rPr>
          <w:sz w:val="22"/>
          <w:szCs w:val="22"/>
        </w:rPr>
        <w:t xml:space="preserve"> </w:t>
      </w:r>
      <w:r w:rsidR="00FC73CA" w:rsidRPr="004A374E">
        <w:rPr>
          <w:sz w:val="22"/>
          <w:szCs w:val="22"/>
        </w:rPr>
        <w:t>Committee</w:t>
      </w:r>
      <w:r w:rsidR="00851CBD">
        <w:rPr>
          <w:sz w:val="22"/>
          <w:szCs w:val="22"/>
        </w:rPr>
        <w:t xml:space="preserve"> </w:t>
      </w:r>
      <w:r w:rsidR="00FC73CA" w:rsidRPr="004A374E">
        <w:rPr>
          <w:sz w:val="22"/>
          <w:szCs w:val="22"/>
        </w:rPr>
        <w:t>on</w:t>
      </w:r>
      <w:r w:rsidR="00851CBD">
        <w:rPr>
          <w:sz w:val="22"/>
          <w:szCs w:val="22"/>
        </w:rPr>
        <w:t xml:space="preserve"> </w:t>
      </w:r>
      <w:r w:rsidR="00FC73CA"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="00FC73CA" w:rsidRPr="004A374E">
        <w:rPr>
          <w:sz w:val="22"/>
          <w:szCs w:val="22"/>
        </w:rPr>
        <w:t>Education</w:t>
      </w:r>
      <w:r w:rsidR="00851CBD">
        <w:rPr>
          <w:sz w:val="22"/>
          <w:szCs w:val="22"/>
        </w:rPr>
        <w:t xml:space="preserve"> </w:t>
      </w:r>
      <w:r w:rsidR="00FC73CA" w:rsidRPr="004A374E">
        <w:rPr>
          <w:sz w:val="22"/>
          <w:szCs w:val="22"/>
        </w:rPr>
        <w:t>(LCME)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accreditation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ensures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that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education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programs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are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compliance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defined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standards</w:t>
      </w:r>
      <w:r w:rsidR="00851CBD">
        <w:rPr>
          <w:sz w:val="22"/>
          <w:szCs w:val="22"/>
        </w:rPr>
        <w:t xml:space="preserve"> </w:t>
      </w:r>
      <w:r w:rsidR="00367CD5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367CD5" w:rsidRPr="004A374E">
        <w:rPr>
          <w:sz w:val="22"/>
          <w:szCs w:val="22"/>
        </w:rPr>
        <w:t>their</w:t>
      </w:r>
      <w:r w:rsidR="00851CBD">
        <w:rPr>
          <w:sz w:val="22"/>
          <w:szCs w:val="22"/>
        </w:rPr>
        <w:t xml:space="preserve"> </w:t>
      </w:r>
      <w:r w:rsidR="00367CD5" w:rsidRPr="004A374E">
        <w:rPr>
          <w:sz w:val="22"/>
          <w:szCs w:val="22"/>
        </w:rPr>
        <w:t>associated</w:t>
      </w:r>
      <w:r w:rsidR="00851CBD">
        <w:rPr>
          <w:sz w:val="22"/>
          <w:szCs w:val="22"/>
        </w:rPr>
        <w:t xml:space="preserve"> </w:t>
      </w:r>
      <w:r w:rsidR="00367CD5" w:rsidRPr="004A374E">
        <w:rPr>
          <w:sz w:val="22"/>
          <w:szCs w:val="22"/>
        </w:rPr>
        <w:t>elements</w:t>
      </w:r>
      <w:r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  <w:r w:rsidR="000B7367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020E58" w:rsidRPr="004A374E">
        <w:rPr>
          <w:sz w:val="22"/>
          <w:szCs w:val="22"/>
        </w:rPr>
        <w:t>accreditation</w:t>
      </w:r>
      <w:r w:rsidR="00851CBD">
        <w:rPr>
          <w:sz w:val="22"/>
          <w:szCs w:val="22"/>
        </w:rPr>
        <w:t xml:space="preserve"> </w:t>
      </w:r>
      <w:r w:rsidR="00020E58" w:rsidRPr="004A374E">
        <w:rPr>
          <w:sz w:val="22"/>
          <w:szCs w:val="22"/>
        </w:rPr>
        <w:t>process</w:t>
      </w:r>
      <w:r w:rsidR="00851CBD">
        <w:rPr>
          <w:sz w:val="22"/>
          <w:szCs w:val="22"/>
        </w:rPr>
        <w:t xml:space="preserve"> </w:t>
      </w:r>
      <w:r w:rsidR="000B7367" w:rsidRPr="004A374E">
        <w:rPr>
          <w:sz w:val="22"/>
          <w:szCs w:val="22"/>
        </w:rPr>
        <w:t>has</w:t>
      </w:r>
      <w:r w:rsidR="00851CBD">
        <w:rPr>
          <w:sz w:val="22"/>
          <w:szCs w:val="22"/>
        </w:rPr>
        <w:t xml:space="preserve"> </w:t>
      </w:r>
      <w:r w:rsidR="000B7367" w:rsidRPr="004A374E">
        <w:rPr>
          <w:sz w:val="22"/>
          <w:szCs w:val="22"/>
        </w:rPr>
        <w:t>two</w:t>
      </w:r>
      <w:r w:rsidR="00851CBD">
        <w:rPr>
          <w:sz w:val="22"/>
          <w:szCs w:val="22"/>
        </w:rPr>
        <w:t xml:space="preserve"> </w:t>
      </w:r>
      <w:r w:rsidR="000B7367" w:rsidRPr="004A374E">
        <w:rPr>
          <w:sz w:val="22"/>
          <w:szCs w:val="22"/>
        </w:rPr>
        <w:t>general</w:t>
      </w:r>
      <w:r w:rsidR="00851CBD">
        <w:rPr>
          <w:sz w:val="22"/>
          <w:szCs w:val="22"/>
        </w:rPr>
        <w:t xml:space="preserve"> </w:t>
      </w:r>
      <w:r w:rsidR="00E87E91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E87E91" w:rsidRPr="004A374E">
        <w:rPr>
          <w:sz w:val="22"/>
          <w:szCs w:val="22"/>
        </w:rPr>
        <w:t>related</w:t>
      </w:r>
      <w:r w:rsidR="00851CBD">
        <w:rPr>
          <w:sz w:val="22"/>
          <w:szCs w:val="22"/>
        </w:rPr>
        <w:t xml:space="preserve"> </w:t>
      </w:r>
      <w:r w:rsidR="000B7367" w:rsidRPr="004A374E">
        <w:rPr>
          <w:sz w:val="22"/>
          <w:szCs w:val="22"/>
        </w:rPr>
        <w:t>aims:</w:t>
      </w:r>
      <w:r w:rsidR="00851CBD">
        <w:rPr>
          <w:sz w:val="22"/>
          <w:szCs w:val="22"/>
        </w:rPr>
        <w:t xml:space="preserve"> </w:t>
      </w:r>
      <w:r w:rsidR="00BA4331"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="00BA4331" w:rsidRPr="004A374E">
        <w:rPr>
          <w:sz w:val="22"/>
          <w:szCs w:val="22"/>
        </w:rPr>
        <w:t>promote</w:t>
      </w:r>
      <w:r w:rsidR="00851CBD">
        <w:rPr>
          <w:sz w:val="22"/>
          <w:szCs w:val="22"/>
        </w:rPr>
        <w:t xml:space="preserve"> </w:t>
      </w:r>
      <w:r w:rsidR="00BA4331" w:rsidRPr="004A374E">
        <w:rPr>
          <w:sz w:val="22"/>
          <w:szCs w:val="22"/>
        </w:rPr>
        <w:t>self-evaluation</w:t>
      </w:r>
      <w:r w:rsidR="00851CBD">
        <w:rPr>
          <w:sz w:val="22"/>
          <w:szCs w:val="22"/>
        </w:rPr>
        <w:t xml:space="preserve"> </w:t>
      </w:r>
      <w:r w:rsidR="00AF3AE0">
        <w:rPr>
          <w:sz w:val="22"/>
          <w:szCs w:val="22"/>
        </w:rPr>
        <w:t>by</w:t>
      </w:r>
      <w:r w:rsidR="00851CBD">
        <w:rPr>
          <w:sz w:val="22"/>
          <w:szCs w:val="22"/>
        </w:rPr>
        <w:t xml:space="preserve"> </w:t>
      </w:r>
      <w:r w:rsidR="00AF3AE0">
        <w:rPr>
          <w:sz w:val="22"/>
          <w:szCs w:val="22"/>
        </w:rPr>
        <w:t>members</w:t>
      </w:r>
      <w:r w:rsidR="00851CBD">
        <w:rPr>
          <w:sz w:val="22"/>
          <w:szCs w:val="22"/>
        </w:rPr>
        <w:t xml:space="preserve"> </w:t>
      </w:r>
      <w:r w:rsidR="00AF3AE0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="00AF3AE0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AF3AE0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="00AF3AE0">
        <w:rPr>
          <w:sz w:val="22"/>
          <w:szCs w:val="22"/>
        </w:rPr>
        <w:t>education</w:t>
      </w:r>
      <w:r w:rsidR="00851CBD">
        <w:rPr>
          <w:sz w:val="22"/>
          <w:szCs w:val="22"/>
        </w:rPr>
        <w:t xml:space="preserve"> </w:t>
      </w:r>
      <w:r w:rsidR="00AF3AE0">
        <w:rPr>
          <w:sz w:val="22"/>
          <w:szCs w:val="22"/>
        </w:rPr>
        <w:t>community</w:t>
      </w:r>
      <w:r w:rsidR="00851CBD">
        <w:rPr>
          <w:sz w:val="22"/>
          <w:szCs w:val="22"/>
        </w:rPr>
        <w:t xml:space="preserve"> </w:t>
      </w:r>
      <w:r w:rsidR="00AF3AE0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AF3AE0">
        <w:rPr>
          <w:sz w:val="22"/>
          <w:szCs w:val="22"/>
        </w:rPr>
        <w:t>resulting</w:t>
      </w:r>
      <w:r w:rsidR="00851CBD">
        <w:rPr>
          <w:sz w:val="22"/>
          <w:szCs w:val="22"/>
        </w:rPr>
        <w:t xml:space="preserve"> </w:t>
      </w:r>
      <w:r w:rsidR="00BA4331" w:rsidRPr="004A374E">
        <w:rPr>
          <w:sz w:val="22"/>
          <w:szCs w:val="22"/>
        </w:rPr>
        <w:t>improvement</w:t>
      </w:r>
      <w:r w:rsidR="00851CBD">
        <w:rPr>
          <w:sz w:val="22"/>
          <w:szCs w:val="22"/>
        </w:rPr>
        <w:t xml:space="preserve"> </w:t>
      </w:r>
      <w:r w:rsidR="00BA4331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0B7367"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="00DC3684" w:rsidRPr="004A374E">
        <w:rPr>
          <w:sz w:val="22"/>
          <w:szCs w:val="22"/>
        </w:rPr>
        <w:t>determine</w:t>
      </w:r>
      <w:r w:rsidR="00851CBD">
        <w:rPr>
          <w:sz w:val="22"/>
          <w:szCs w:val="22"/>
        </w:rPr>
        <w:t xml:space="preserve"> </w:t>
      </w:r>
      <w:r w:rsidR="00DC3684" w:rsidRPr="004A374E">
        <w:rPr>
          <w:sz w:val="22"/>
          <w:szCs w:val="22"/>
        </w:rPr>
        <w:t>whether</w:t>
      </w:r>
      <w:r w:rsidR="00851CBD">
        <w:rPr>
          <w:sz w:val="22"/>
          <w:szCs w:val="22"/>
        </w:rPr>
        <w:t xml:space="preserve"> </w:t>
      </w:r>
      <w:r w:rsidR="000B7367" w:rsidRPr="004A374E">
        <w:rPr>
          <w:sz w:val="22"/>
          <w:szCs w:val="22"/>
        </w:rPr>
        <w:t>a</w:t>
      </w:r>
      <w:r w:rsidR="00851CBD">
        <w:rPr>
          <w:sz w:val="22"/>
          <w:szCs w:val="22"/>
        </w:rPr>
        <w:t xml:space="preserve"> </w:t>
      </w:r>
      <w:r w:rsidR="000B7367"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="000B7367" w:rsidRPr="004A374E">
        <w:rPr>
          <w:sz w:val="22"/>
          <w:szCs w:val="22"/>
        </w:rPr>
        <w:t>education</w:t>
      </w:r>
      <w:r w:rsidR="00851CBD">
        <w:rPr>
          <w:sz w:val="22"/>
          <w:szCs w:val="22"/>
        </w:rPr>
        <w:t xml:space="preserve"> </w:t>
      </w:r>
      <w:r w:rsidR="000B7367" w:rsidRPr="004A374E">
        <w:rPr>
          <w:sz w:val="22"/>
          <w:szCs w:val="22"/>
        </w:rPr>
        <w:t>progra</w:t>
      </w:r>
      <w:r w:rsidR="00BA4331" w:rsidRPr="004A374E">
        <w:rPr>
          <w:sz w:val="22"/>
          <w:szCs w:val="22"/>
        </w:rPr>
        <w:t>m</w:t>
      </w:r>
      <w:r w:rsidR="00851CBD">
        <w:rPr>
          <w:sz w:val="22"/>
          <w:szCs w:val="22"/>
        </w:rPr>
        <w:t xml:space="preserve"> </w:t>
      </w:r>
      <w:r w:rsidR="00BA4331" w:rsidRPr="004A374E">
        <w:rPr>
          <w:sz w:val="22"/>
          <w:szCs w:val="22"/>
        </w:rPr>
        <w:t>meets</w:t>
      </w:r>
      <w:r w:rsidR="00851CBD">
        <w:rPr>
          <w:sz w:val="22"/>
          <w:szCs w:val="22"/>
        </w:rPr>
        <w:t xml:space="preserve"> </w:t>
      </w:r>
      <w:r w:rsidR="00BA4331" w:rsidRPr="004A374E">
        <w:rPr>
          <w:sz w:val="22"/>
          <w:szCs w:val="22"/>
        </w:rPr>
        <w:t>prescribed</w:t>
      </w:r>
      <w:r w:rsidR="00851CBD">
        <w:rPr>
          <w:sz w:val="22"/>
          <w:szCs w:val="22"/>
        </w:rPr>
        <w:t xml:space="preserve"> </w:t>
      </w:r>
      <w:r w:rsidR="00BA4331" w:rsidRPr="004A374E">
        <w:rPr>
          <w:sz w:val="22"/>
          <w:szCs w:val="22"/>
        </w:rPr>
        <w:t>standards</w:t>
      </w:r>
      <w:r w:rsidR="000B7367"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</w:p>
    <w:p w14:paraId="2C0E3FFB" w14:textId="77777777" w:rsidR="001C0FA7" w:rsidRPr="004A374E" w:rsidRDefault="001C0FA7" w:rsidP="002370DE">
      <w:pPr>
        <w:widowControl/>
        <w:tabs>
          <w:tab w:val="left" w:pos="-1440"/>
          <w:tab w:val="left" w:pos="-720"/>
        </w:tabs>
        <w:rPr>
          <w:sz w:val="22"/>
          <w:szCs w:val="22"/>
        </w:rPr>
      </w:pPr>
    </w:p>
    <w:p w14:paraId="39B94531" w14:textId="7607B6DB" w:rsidR="00507653" w:rsidRPr="004A374E" w:rsidRDefault="00507653" w:rsidP="00507653">
      <w:pPr>
        <w:widowControl/>
        <w:tabs>
          <w:tab w:val="left" w:pos="-1440"/>
          <w:tab w:val="left" w:pos="-720"/>
          <w:tab w:val="left" w:pos="480"/>
          <w:tab w:val="left" w:pos="630"/>
          <w:tab w:val="left" w:pos="900"/>
        </w:tabs>
        <w:rPr>
          <w:sz w:val="22"/>
          <w:szCs w:val="22"/>
        </w:rPr>
      </w:pPr>
      <w:r w:rsidRPr="004A374E">
        <w:rPr>
          <w:sz w:val="22"/>
          <w:szCs w:val="22"/>
        </w:rPr>
        <w:t>In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process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conducting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its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self-study,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school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brings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together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representatives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administration,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faculty,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student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body,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other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constituencies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to:</w:t>
      </w:r>
      <w:r w:rsidR="00851CBD">
        <w:rPr>
          <w:sz w:val="22"/>
          <w:szCs w:val="22"/>
        </w:rPr>
        <w:t xml:space="preserve"> </w:t>
      </w:r>
      <w:r w:rsidR="00364E1D" w:rsidRPr="004A374E">
        <w:rPr>
          <w:sz w:val="22"/>
          <w:szCs w:val="22"/>
        </w:rPr>
        <w:t>(</w:t>
      </w:r>
      <w:r w:rsidRPr="004A374E">
        <w:rPr>
          <w:sz w:val="22"/>
          <w:szCs w:val="22"/>
        </w:rPr>
        <w:t>1)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collect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review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data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about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school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its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educational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program,</w:t>
      </w:r>
      <w:r w:rsidR="00851CBD">
        <w:rPr>
          <w:sz w:val="22"/>
          <w:szCs w:val="22"/>
        </w:rPr>
        <w:t xml:space="preserve"> </w:t>
      </w:r>
      <w:r w:rsidR="00364E1D" w:rsidRPr="004A374E">
        <w:rPr>
          <w:sz w:val="22"/>
          <w:szCs w:val="22"/>
        </w:rPr>
        <w:t>(</w:t>
      </w:r>
      <w:r w:rsidRPr="004A374E">
        <w:rPr>
          <w:sz w:val="22"/>
          <w:szCs w:val="22"/>
        </w:rPr>
        <w:t>2)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identify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both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institutional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strengths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challenges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that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require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attention,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364E1D" w:rsidRPr="004A374E">
        <w:rPr>
          <w:sz w:val="22"/>
          <w:szCs w:val="22"/>
        </w:rPr>
        <w:t>(</w:t>
      </w:r>
      <w:r w:rsidRPr="004A374E">
        <w:rPr>
          <w:sz w:val="22"/>
          <w:szCs w:val="22"/>
        </w:rPr>
        <w:t>3)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define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strategies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ensure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that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strengths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are</w:t>
      </w:r>
      <w:r w:rsidR="00851CBD">
        <w:rPr>
          <w:sz w:val="22"/>
          <w:szCs w:val="22"/>
        </w:rPr>
        <w:t xml:space="preserve"> </w:t>
      </w:r>
      <w:r w:rsidR="003573D7" w:rsidRPr="004A374E">
        <w:rPr>
          <w:sz w:val="22"/>
          <w:szCs w:val="22"/>
        </w:rPr>
        <w:t>maintained,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problems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are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addressed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effectively.</w:t>
      </w:r>
      <w:r w:rsidR="00851CBD">
        <w:rPr>
          <w:sz w:val="22"/>
          <w:szCs w:val="22"/>
        </w:rPr>
        <w:t xml:space="preserve"> </w:t>
      </w:r>
    </w:p>
    <w:p w14:paraId="13A04DCF" w14:textId="77777777" w:rsidR="000B7367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</w:p>
    <w:p w14:paraId="07D5ABFC" w14:textId="0BAB185E" w:rsidR="000B7367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</w:pP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usefulness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self-study</w:t>
      </w:r>
      <w:r w:rsidR="00851CBD">
        <w:rPr>
          <w:sz w:val="22"/>
          <w:szCs w:val="22"/>
        </w:rPr>
        <w:t xml:space="preserve"> </w:t>
      </w:r>
      <w:r w:rsidR="002630A1">
        <w:rPr>
          <w:sz w:val="22"/>
          <w:szCs w:val="22"/>
        </w:rPr>
        <w:t xml:space="preserve">summary report </w:t>
      </w:r>
      <w:r w:rsidRPr="004A374E">
        <w:rPr>
          <w:sz w:val="22"/>
          <w:szCs w:val="22"/>
        </w:rPr>
        <w:t>as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guide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for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planning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change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enhanced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when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participation</w:t>
      </w:r>
      <w:r w:rsidR="00851CBD">
        <w:rPr>
          <w:sz w:val="22"/>
          <w:szCs w:val="22"/>
        </w:rPr>
        <w:t xml:space="preserve"> </w:t>
      </w:r>
      <w:r w:rsidR="002630A1">
        <w:rPr>
          <w:sz w:val="22"/>
          <w:szCs w:val="22"/>
        </w:rPr>
        <w:t xml:space="preserve">in its development and review </w:t>
      </w:r>
      <w:r w:rsidRPr="004A374E">
        <w:rPr>
          <w:sz w:val="22"/>
          <w:szCs w:val="22"/>
        </w:rPr>
        <w:t>is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broad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representative,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when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participants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have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engaged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in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a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thoughtful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process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="00907EDF">
        <w:rPr>
          <w:sz w:val="22"/>
          <w:szCs w:val="22"/>
        </w:rPr>
        <w:t xml:space="preserve">institutional </w:t>
      </w:r>
      <w:r w:rsidR="005F03AC" w:rsidRPr="004A374E">
        <w:rPr>
          <w:sz w:val="22"/>
          <w:szCs w:val="22"/>
        </w:rPr>
        <w:t>self-</w:t>
      </w:r>
      <w:r w:rsidR="006210F5" w:rsidRPr="004A374E">
        <w:rPr>
          <w:sz w:val="22"/>
          <w:szCs w:val="22"/>
        </w:rPr>
        <w:t>analysis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reflection,</w:t>
      </w:r>
      <w:r w:rsidR="00851CBD">
        <w:rPr>
          <w:sz w:val="22"/>
          <w:szCs w:val="22"/>
        </w:rPr>
        <w:t xml:space="preserve"> </w:t>
      </w:r>
      <w:r w:rsidR="008E50AC">
        <w:rPr>
          <w:sz w:val="22"/>
          <w:szCs w:val="22"/>
        </w:rPr>
        <w:t xml:space="preserve">when concrete plans have been created to address identified problems, </w:t>
      </w:r>
      <w:r w:rsidR="006210F5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when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result</w:t>
      </w:r>
      <w:r w:rsidR="00EE7469" w:rsidRPr="004A374E">
        <w:rPr>
          <w:sz w:val="22"/>
          <w:szCs w:val="22"/>
        </w:rPr>
        <w:t>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conclusions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are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widely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disseminated</w:t>
      </w:r>
      <w:r w:rsidR="00851CBD">
        <w:rPr>
          <w:sz w:val="22"/>
          <w:szCs w:val="22"/>
        </w:rPr>
        <w:t xml:space="preserve"> </w:t>
      </w:r>
      <w:r w:rsidR="005F03AC" w:rsidRPr="004A374E">
        <w:rPr>
          <w:sz w:val="22"/>
          <w:szCs w:val="22"/>
        </w:rPr>
        <w:t>for</w:t>
      </w:r>
      <w:r w:rsidR="00851CBD">
        <w:rPr>
          <w:sz w:val="22"/>
          <w:szCs w:val="22"/>
        </w:rPr>
        <w:t xml:space="preserve"> </w:t>
      </w:r>
      <w:r w:rsidR="005F03AC" w:rsidRPr="004A374E">
        <w:rPr>
          <w:sz w:val="22"/>
          <w:szCs w:val="22"/>
        </w:rPr>
        <w:t>review</w:t>
      </w:r>
      <w:r w:rsidR="00851CBD">
        <w:rPr>
          <w:sz w:val="22"/>
          <w:szCs w:val="22"/>
        </w:rPr>
        <w:t xml:space="preserve"> </w:t>
      </w:r>
      <w:r w:rsidR="005F03AC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5F03AC" w:rsidRPr="004A374E">
        <w:rPr>
          <w:sz w:val="22"/>
          <w:szCs w:val="22"/>
        </w:rPr>
        <w:t>consideration</w:t>
      </w:r>
      <w:r w:rsidR="006210F5"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</w:p>
    <w:p w14:paraId="2B33955A" w14:textId="77777777" w:rsidR="000B7367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</w:pPr>
    </w:p>
    <w:p w14:paraId="74F55703" w14:textId="0C0E40DA" w:rsidR="00507653" w:rsidRPr="004A374E" w:rsidRDefault="00372375" w:rsidP="005C2352">
      <w:pPr>
        <w:pStyle w:val="Heading2"/>
      </w:pPr>
      <w:bookmarkStart w:id="3" w:name="_Toc391099909"/>
      <w:bookmarkStart w:id="4" w:name="_Toc68972219"/>
      <w:r w:rsidRPr="004A374E">
        <w:t>Accreditation</w:t>
      </w:r>
      <w:r w:rsidR="00851CBD">
        <w:t xml:space="preserve"> </w:t>
      </w:r>
      <w:r w:rsidRPr="004A374E">
        <w:t>Standards</w:t>
      </w:r>
      <w:bookmarkEnd w:id="3"/>
      <w:bookmarkEnd w:id="4"/>
    </w:p>
    <w:p w14:paraId="4CA707E4" w14:textId="531F4578" w:rsidR="0068176C" w:rsidRDefault="000B7367" w:rsidP="00B30570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0127BD">
        <w:rPr>
          <w:sz w:val="22"/>
          <w:szCs w:val="22"/>
        </w:rPr>
        <w:t xml:space="preserve">self-study is </w:t>
      </w:r>
      <w:r w:rsidRPr="004A374E">
        <w:rPr>
          <w:sz w:val="22"/>
          <w:szCs w:val="22"/>
        </w:rPr>
        <w:t>directly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linked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B30570">
        <w:rPr>
          <w:sz w:val="22"/>
          <w:szCs w:val="22"/>
        </w:rPr>
        <w:t>LCME</w:t>
      </w:r>
      <w:r w:rsidR="00851CBD">
        <w:rPr>
          <w:sz w:val="22"/>
          <w:szCs w:val="22"/>
        </w:rPr>
        <w:t xml:space="preserve"> </w:t>
      </w:r>
      <w:r w:rsidR="000127BD">
        <w:rPr>
          <w:sz w:val="22"/>
          <w:szCs w:val="22"/>
        </w:rPr>
        <w:t>accreditation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elements.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LCME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standards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elements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used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for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accreditation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U.S.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education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programs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are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contained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in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annual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LCME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publication</w:t>
      </w:r>
      <w:r w:rsidR="00364E1D" w:rsidRPr="004A374E">
        <w:rPr>
          <w:sz w:val="22"/>
          <w:szCs w:val="22"/>
        </w:rPr>
        <w:t>,</w:t>
      </w:r>
      <w:r w:rsidR="00851CBD">
        <w:rPr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Functions</w:t>
      </w:r>
      <w:r w:rsidR="00851CBD">
        <w:rPr>
          <w:i/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and</w:t>
      </w:r>
      <w:r w:rsidR="00851CBD">
        <w:rPr>
          <w:i/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Structure</w:t>
      </w:r>
      <w:r w:rsidR="00851CBD">
        <w:rPr>
          <w:i/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of</w:t>
      </w:r>
      <w:r w:rsidR="00851CBD">
        <w:rPr>
          <w:i/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a</w:t>
      </w:r>
      <w:r w:rsidR="00851CBD">
        <w:rPr>
          <w:i/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Medical</w:t>
      </w:r>
      <w:r w:rsidR="00851CBD">
        <w:rPr>
          <w:i/>
          <w:sz w:val="22"/>
          <w:szCs w:val="22"/>
        </w:rPr>
        <w:t xml:space="preserve"> </w:t>
      </w:r>
      <w:r w:rsidR="00682E17" w:rsidRPr="004A374E">
        <w:rPr>
          <w:i/>
          <w:sz w:val="22"/>
          <w:szCs w:val="22"/>
        </w:rPr>
        <w:t>School</w:t>
      </w:r>
      <w:r w:rsidR="003C12AF">
        <w:rPr>
          <w:sz w:val="22"/>
          <w:szCs w:val="22"/>
        </w:rPr>
        <w:t>,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available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on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LCME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website</w:t>
      </w:r>
      <w:r w:rsidR="00851CBD">
        <w:rPr>
          <w:sz w:val="22"/>
          <w:szCs w:val="22"/>
        </w:rPr>
        <w:t xml:space="preserve"> </w:t>
      </w:r>
      <w:r w:rsidR="00364E1D" w:rsidRPr="004A374E">
        <w:rPr>
          <w:sz w:val="22"/>
          <w:szCs w:val="22"/>
        </w:rPr>
        <w:t>(</w:t>
      </w:r>
      <w:hyperlink r:id="rId16" w:history="1">
        <w:r w:rsidR="008036D8" w:rsidRPr="004A374E">
          <w:rPr>
            <w:rStyle w:val="Hyperlink"/>
            <w:sz w:val="22"/>
            <w:szCs w:val="22"/>
          </w:rPr>
          <w:t>lcme.org/publications</w:t>
        </w:r>
      </w:hyperlink>
      <w:r w:rsidR="00364E1D" w:rsidRPr="004A374E">
        <w:rPr>
          <w:sz w:val="22"/>
          <w:szCs w:val="22"/>
        </w:rPr>
        <w:t>).</w:t>
      </w:r>
      <w:r w:rsidR="00851CBD">
        <w:rPr>
          <w:sz w:val="22"/>
          <w:szCs w:val="22"/>
        </w:rPr>
        <w:t xml:space="preserve"> </w:t>
      </w:r>
      <w:r w:rsidR="00F53A8B" w:rsidRPr="004A374E">
        <w:rPr>
          <w:sz w:val="22"/>
          <w:szCs w:val="22"/>
        </w:rPr>
        <w:t>M</w:t>
      </w:r>
      <w:r w:rsidR="006C08D1" w:rsidRPr="004A374E">
        <w:rPr>
          <w:sz w:val="22"/>
          <w:szCs w:val="22"/>
        </w:rPr>
        <w:t>edical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education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programs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survey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visits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duri</w:t>
      </w:r>
      <w:r w:rsidR="00F53A8B" w:rsidRPr="004A374E">
        <w:rPr>
          <w:sz w:val="22"/>
          <w:szCs w:val="22"/>
        </w:rPr>
        <w:t>ng</w:t>
      </w:r>
      <w:r w:rsidR="00851CBD">
        <w:rPr>
          <w:sz w:val="22"/>
          <w:szCs w:val="22"/>
        </w:rPr>
        <w:t xml:space="preserve"> </w:t>
      </w:r>
      <w:r w:rsidR="00F53A8B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F53A8B" w:rsidRPr="004A374E">
        <w:rPr>
          <w:sz w:val="22"/>
          <w:szCs w:val="22"/>
        </w:rPr>
        <w:t>20</w:t>
      </w:r>
      <w:r w:rsidR="000B3E89">
        <w:rPr>
          <w:sz w:val="22"/>
          <w:szCs w:val="22"/>
        </w:rPr>
        <w:t>2</w:t>
      </w:r>
      <w:r w:rsidR="007C3D2F">
        <w:rPr>
          <w:sz w:val="22"/>
          <w:szCs w:val="22"/>
        </w:rPr>
        <w:t>2</w:t>
      </w:r>
      <w:r w:rsidR="008036D8" w:rsidRPr="004A374E">
        <w:rPr>
          <w:sz w:val="22"/>
          <w:szCs w:val="22"/>
        </w:rPr>
        <w:t>-2</w:t>
      </w:r>
      <w:r w:rsidR="007C3D2F">
        <w:rPr>
          <w:sz w:val="22"/>
          <w:szCs w:val="22"/>
        </w:rPr>
        <w:t>3</w:t>
      </w:r>
      <w:r w:rsidR="00851CBD">
        <w:rPr>
          <w:sz w:val="22"/>
          <w:szCs w:val="22"/>
        </w:rPr>
        <w:t xml:space="preserve"> </w:t>
      </w:r>
      <w:r w:rsidR="00F53A8B" w:rsidRPr="004A374E">
        <w:rPr>
          <w:sz w:val="22"/>
          <w:szCs w:val="22"/>
        </w:rPr>
        <w:t>academic</w:t>
      </w:r>
      <w:r w:rsidR="00851CBD">
        <w:rPr>
          <w:sz w:val="22"/>
          <w:szCs w:val="22"/>
        </w:rPr>
        <w:t xml:space="preserve"> </w:t>
      </w:r>
      <w:r w:rsidR="00F53A8B" w:rsidRPr="004A374E">
        <w:rPr>
          <w:sz w:val="22"/>
          <w:szCs w:val="22"/>
        </w:rPr>
        <w:t>year</w:t>
      </w:r>
      <w:r w:rsidR="00851CBD">
        <w:rPr>
          <w:sz w:val="22"/>
          <w:szCs w:val="22"/>
        </w:rPr>
        <w:t xml:space="preserve"> </w:t>
      </w:r>
      <w:r w:rsidR="00F53A8B" w:rsidRPr="004A374E">
        <w:rPr>
          <w:sz w:val="22"/>
          <w:szCs w:val="22"/>
        </w:rPr>
        <w:t>should</w:t>
      </w:r>
      <w:r w:rsidR="00851CBD">
        <w:rPr>
          <w:sz w:val="22"/>
          <w:szCs w:val="22"/>
        </w:rPr>
        <w:t xml:space="preserve"> </w:t>
      </w:r>
      <w:r w:rsidR="00F53A8B" w:rsidRPr="004A374E">
        <w:rPr>
          <w:sz w:val="22"/>
          <w:szCs w:val="22"/>
        </w:rPr>
        <w:t>use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version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="00364E1D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364E1D" w:rsidRPr="004A374E">
        <w:rPr>
          <w:i/>
          <w:sz w:val="22"/>
          <w:szCs w:val="22"/>
        </w:rPr>
        <w:t>Functions</w:t>
      </w:r>
      <w:r w:rsidR="00851CBD">
        <w:rPr>
          <w:i/>
          <w:sz w:val="22"/>
          <w:szCs w:val="22"/>
        </w:rPr>
        <w:t xml:space="preserve"> </w:t>
      </w:r>
      <w:r w:rsidR="00364E1D" w:rsidRPr="004A374E">
        <w:rPr>
          <w:i/>
          <w:sz w:val="22"/>
          <w:szCs w:val="22"/>
        </w:rPr>
        <w:t>and</w:t>
      </w:r>
      <w:r w:rsidR="00851CBD">
        <w:rPr>
          <w:i/>
          <w:sz w:val="22"/>
          <w:szCs w:val="22"/>
        </w:rPr>
        <w:t xml:space="preserve"> </w:t>
      </w:r>
      <w:r w:rsidR="00364E1D" w:rsidRPr="004A374E">
        <w:rPr>
          <w:i/>
          <w:sz w:val="22"/>
          <w:szCs w:val="22"/>
        </w:rPr>
        <w:t>Structure</w:t>
      </w:r>
      <w:r w:rsidR="00851CBD">
        <w:rPr>
          <w:i/>
          <w:sz w:val="22"/>
          <w:szCs w:val="22"/>
        </w:rPr>
        <w:t xml:space="preserve"> </w:t>
      </w:r>
      <w:r w:rsidR="00364E1D" w:rsidRPr="004A374E">
        <w:rPr>
          <w:i/>
          <w:sz w:val="22"/>
          <w:szCs w:val="22"/>
        </w:rPr>
        <w:t>of</w:t>
      </w:r>
      <w:r w:rsidR="00851CBD">
        <w:rPr>
          <w:i/>
          <w:sz w:val="22"/>
          <w:szCs w:val="22"/>
        </w:rPr>
        <w:t xml:space="preserve"> </w:t>
      </w:r>
      <w:r w:rsidR="00364E1D" w:rsidRPr="004A374E">
        <w:rPr>
          <w:i/>
          <w:sz w:val="22"/>
          <w:szCs w:val="22"/>
        </w:rPr>
        <w:t>a</w:t>
      </w:r>
      <w:r w:rsidR="00851CBD">
        <w:rPr>
          <w:i/>
          <w:sz w:val="22"/>
          <w:szCs w:val="22"/>
        </w:rPr>
        <w:t xml:space="preserve"> </w:t>
      </w:r>
      <w:r w:rsidR="00364E1D" w:rsidRPr="004A374E">
        <w:rPr>
          <w:i/>
          <w:sz w:val="22"/>
          <w:szCs w:val="22"/>
        </w:rPr>
        <w:t>Medical</w:t>
      </w:r>
      <w:r w:rsidR="00851CBD">
        <w:rPr>
          <w:i/>
          <w:sz w:val="22"/>
          <w:szCs w:val="22"/>
        </w:rPr>
        <w:t xml:space="preserve"> </w:t>
      </w:r>
      <w:r w:rsidR="00364E1D" w:rsidRPr="004A374E">
        <w:rPr>
          <w:i/>
          <w:sz w:val="22"/>
          <w:szCs w:val="22"/>
        </w:rPr>
        <w:t>School</w:t>
      </w:r>
      <w:r w:rsidR="000127BD">
        <w:rPr>
          <w:iCs/>
          <w:sz w:val="22"/>
          <w:szCs w:val="22"/>
        </w:rPr>
        <w:t xml:space="preserve"> </w:t>
      </w:r>
      <w:bookmarkStart w:id="5" w:name="_Hlk65569950"/>
      <w:r w:rsidR="000127BD">
        <w:rPr>
          <w:iCs/>
          <w:sz w:val="22"/>
          <w:szCs w:val="22"/>
        </w:rPr>
        <w:t>effective for that academic year</w:t>
      </w:r>
      <w:bookmarkEnd w:id="5"/>
      <w:r w:rsidR="006C08D1"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These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standards</w:t>
      </w:r>
      <w:r w:rsidR="00851CBD">
        <w:rPr>
          <w:sz w:val="22"/>
          <w:szCs w:val="22"/>
        </w:rPr>
        <w:t xml:space="preserve"> </w:t>
      </w:r>
      <w:r w:rsidR="000F062C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0F062C" w:rsidRPr="004A374E">
        <w:rPr>
          <w:sz w:val="22"/>
          <w:szCs w:val="22"/>
        </w:rPr>
        <w:t>related</w:t>
      </w:r>
      <w:r w:rsidR="00851CBD">
        <w:rPr>
          <w:sz w:val="22"/>
          <w:szCs w:val="22"/>
        </w:rPr>
        <w:t xml:space="preserve"> </w:t>
      </w:r>
      <w:r w:rsidR="000F062C" w:rsidRPr="004A374E">
        <w:rPr>
          <w:sz w:val="22"/>
          <w:szCs w:val="22"/>
        </w:rPr>
        <w:t>elements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have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been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widely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review</w:t>
      </w:r>
      <w:r w:rsidR="0068176C" w:rsidRPr="004A374E">
        <w:rPr>
          <w:sz w:val="22"/>
          <w:szCs w:val="22"/>
        </w:rPr>
        <w:t>ed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endorsed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education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community</w:t>
      </w:r>
      <w:r w:rsidR="00B30570">
        <w:rPr>
          <w:sz w:val="22"/>
          <w:szCs w:val="22"/>
        </w:rPr>
        <w:t>.</w:t>
      </w:r>
    </w:p>
    <w:p w14:paraId="01867F90" w14:textId="77777777" w:rsidR="005434B3" w:rsidRPr="004A374E" w:rsidRDefault="005434B3" w:rsidP="00B30570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</w:p>
    <w:p w14:paraId="3EE6A147" w14:textId="5E7855F8" w:rsidR="00667D34" w:rsidRPr="004A374E" w:rsidRDefault="0085042D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  <w:r w:rsidRPr="004A374E">
        <w:rPr>
          <w:sz w:val="22"/>
          <w:szCs w:val="22"/>
        </w:rPr>
        <w:t>For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20</w:t>
      </w:r>
      <w:r w:rsidR="000B3E89">
        <w:rPr>
          <w:sz w:val="22"/>
          <w:szCs w:val="22"/>
        </w:rPr>
        <w:t>2</w:t>
      </w:r>
      <w:r w:rsidR="007C3D2F">
        <w:rPr>
          <w:sz w:val="22"/>
          <w:szCs w:val="22"/>
        </w:rPr>
        <w:t>2</w:t>
      </w:r>
      <w:r w:rsidR="008036D8" w:rsidRPr="004A374E">
        <w:rPr>
          <w:sz w:val="22"/>
          <w:szCs w:val="22"/>
        </w:rPr>
        <w:t>-2</w:t>
      </w:r>
      <w:r w:rsidR="007C3D2F">
        <w:rPr>
          <w:sz w:val="22"/>
          <w:szCs w:val="22"/>
        </w:rPr>
        <w:t>3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academic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year,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there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are</w:t>
      </w:r>
      <w:r w:rsidR="00851CBD">
        <w:rPr>
          <w:sz w:val="22"/>
          <w:szCs w:val="22"/>
        </w:rPr>
        <w:t xml:space="preserve"> </w:t>
      </w:r>
      <w:r w:rsidR="00EB5208" w:rsidRPr="004A374E">
        <w:rPr>
          <w:sz w:val="22"/>
          <w:szCs w:val="22"/>
        </w:rPr>
        <w:t>12</w:t>
      </w:r>
      <w:r w:rsidR="00851CBD">
        <w:rPr>
          <w:sz w:val="22"/>
          <w:szCs w:val="22"/>
        </w:rPr>
        <w:t xml:space="preserve"> </w:t>
      </w:r>
      <w:r w:rsidR="00EB5208" w:rsidRPr="004A374E">
        <w:rPr>
          <w:sz w:val="22"/>
          <w:szCs w:val="22"/>
        </w:rPr>
        <w:t>overarching</w:t>
      </w:r>
      <w:r w:rsidR="00851CBD">
        <w:rPr>
          <w:sz w:val="22"/>
          <w:szCs w:val="22"/>
        </w:rPr>
        <w:t xml:space="preserve"> </w:t>
      </w:r>
      <w:r w:rsidR="00EB5208" w:rsidRPr="004A374E">
        <w:rPr>
          <w:sz w:val="22"/>
          <w:szCs w:val="22"/>
        </w:rPr>
        <w:t>standards</w:t>
      </w:r>
      <w:r w:rsidR="00851CBD">
        <w:rPr>
          <w:sz w:val="22"/>
          <w:szCs w:val="22"/>
        </w:rPr>
        <w:t xml:space="preserve"> </w:t>
      </w:r>
      <w:r w:rsidR="00EB5208"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9</w:t>
      </w:r>
      <w:r w:rsidR="000F062C" w:rsidRPr="004A374E">
        <w:rPr>
          <w:sz w:val="22"/>
          <w:szCs w:val="22"/>
        </w:rPr>
        <w:t>3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elements</w:t>
      </w:r>
      <w:r w:rsidR="00EB5208"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schools</w:t>
      </w:r>
      <w:r w:rsidR="00851CBD">
        <w:rPr>
          <w:sz w:val="22"/>
          <w:szCs w:val="22"/>
        </w:rPr>
        <w:t xml:space="preserve"> </w:t>
      </w:r>
      <w:r w:rsidR="005F03AC" w:rsidRPr="004A374E">
        <w:rPr>
          <w:sz w:val="22"/>
          <w:szCs w:val="22"/>
        </w:rPr>
        <w:t>are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expected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="000127BD">
        <w:rPr>
          <w:sz w:val="22"/>
          <w:szCs w:val="22"/>
        </w:rPr>
        <w:t>demonstrate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compliance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each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12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standards.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Compliance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a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standard</w:t>
      </w:r>
      <w:r w:rsidR="009C4B5C">
        <w:rPr>
          <w:sz w:val="22"/>
          <w:szCs w:val="22"/>
        </w:rPr>
        <w:t>, as determined by the LCME,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will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be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based</w:t>
      </w:r>
      <w:r w:rsidR="00851CBD">
        <w:rPr>
          <w:sz w:val="22"/>
          <w:szCs w:val="22"/>
        </w:rPr>
        <w:t xml:space="preserve"> </w:t>
      </w:r>
      <w:r w:rsidR="005434B3" w:rsidRPr="004A374E">
        <w:rPr>
          <w:sz w:val="22"/>
          <w:szCs w:val="22"/>
        </w:rPr>
        <w:t>on</w:t>
      </w:r>
      <w:r w:rsidR="00851CBD">
        <w:rPr>
          <w:sz w:val="22"/>
          <w:szCs w:val="22"/>
        </w:rPr>
        <w:t xml:space="preserve"> </w:t>
      </w:r>
      <w:r w:rsidR="005434B3" w:rsidRPr="004A374E">
        <w:rPr>
          <w:sz w:val="22"/>
          <w:szCs w:val="22"/>
        </w:rPr>
        <w:t>performance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in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elements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associated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standard.</w:t>
      </w:r>
      <w:r w:rsidR="00851CBD">
        <w:rPr>
          <w:sz w:val="22"/>
          <w:szCs w:val="22"/>
        </w:rPr>
        <w:t xml:space="preserve"> </w:t>
      </w:r>
    </w:p>
    <w:p w14:paraId="30C5FD68" w14:textId="33DB7A4F" w:rsidR="00EB5208" w:rsidRPr="004A374E" w:rsidRDefault="00372375" w:rsidP="005C2352">
      <w:pPr>
        <w:pStyle w:val="Heading1"/>
      </w:pPr>
      <w:bookmarkStart w:id="6" w:name="_Toc391099910"/>
      <w:bookmarkStart w:id="7" w:name="_Toc68972220"/>
      <w:r w:rsidRPr="004A374E">
        <w:t>General</w:t>
      </w:r>
      <w:r w:rsidR="00851CBD">
        <w:t xml:space="preserve"> </w:t>
      </w:r>
      <w:r w:rsidRPr="004A374E">
        <w:t>Steps</w:t>
      </w:r>
      <w:r w:rsidR="00851CBD">
        <w:t xml:space="preserve"> </w:t>
      </w:r>
      <w:r w:rsidRPr="004A374E">
        <w:t>in</w:t>
      </w:r>
      <w:r w:rsidR="00851CBD">
        <w:t xml:space="preserve"> </w:t>
      </w:r>
      <w:r w:rsidRPr="004A374E">
        <w:t>the</w:t>
      </w:r>
      <w:r w:rsidR="00851CBD">
        <w:t xml:space="preserve"> </w:t>
      </w:r>
      <w:r w:rsidR="009C4B5C">
        <w:t xml:space="preserve">Self-Study </w:t>
      </w:r>
      <w:r w:rsidRPr="004A374E">
        <w:t>Process</w:t>
      </w:r>
      <w:bookmarkEnd w:id="6"/>
      <w:bookmarkEnd w:id="7"/>
    </w:p>
    <w:p w14:paraId="369745BD" w14:textId="06174C50" w:rsidR="000B7367" w:rsidRPr="004A374E" w:rsidRDefault="00344ED8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accreditation</w:t>
      </w:r>
      <w:r w:rsidR="00851CBD">
        <w:rPr>
          <w:sz w:val="22"/>
          <w:szCs w:val="22"/>
        </w:rPr>
        <w:t xml:space="preserve"> </w:t>
      </w:r>
      <w:r w:rsidR="00811CB2" w:rsidRPr="004A374E">
        <w:rPr>
          <w:sz w:val="22"/>
          <w:szCs w:val="22"/>
        </w:rPr>
        <w:t>process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consists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institutional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self-assessment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peer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review.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I</w:t>
      </w:r>
      <w:r w:rsidR="00B055D9" w:rsidRPr="004A374E">
        <w:rPr>
          <w:sz w:val="22"/>
          <w:szCs w:val="22"/>
        </w:rPr>
        <w:t>nformation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provided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by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school</w:t>
      </w:r>
      <w:r w:rsidR="00851CBD">
        <w:rPr>
          <w:sz w:val="22"/>
          <w:szCs w:val="22"/>
        </w:rPr>
        <w:t xml:space="preserve"> </w:t>
      </w:r>
      <w:r w:rsidR="00B055D9" w:rsidRPr="004A374E">
        <w:rPr>
          <w:sz w:val="22"/>
          <w:szCs w:val="22"/>
        </w:rPr>
        <w:t>is</w:t>
      </w:r>
      <w:r w:rsidR="00851CBD">
        <w:rPr>
          <w:sz w:val="22"/>
          <w:szCs w:val="22"/>
        </w:rPr>
        <w:t xml:space="preserve"> </w:t>
      </w:r>
      <w:r w:rsidR="007B4FE6" w:rsidRPr="004A374E">
        <w:rPr>
          <w:sz w:val="22"/>
          <w:szCs w:val="22"/>
        </w:rPr>
        <w:t>considered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by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both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institution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survey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team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in</w:t>
      </w:r>
      <w:r w:rsidR="00851CBD">
        <w:rPr>
          <w:sz w:val="22"/>
          <w:szCs w:val="22"/>
        </w:rPr>
        <w:t xml:space="preserve"> </w:t>
      </w:r>
      <w:r w:rsidR="007B4FE6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7B4FE6" w:rsidRPr="004A374E">
        <w:rPr>
          <w:sz w:val="22"/>
          <w:szCs w:val="22"/>
        </w:rPr>
        <w:t>context</w:t>
      </w:r>
      <w:r w:rsidR="00851CBD">
        <w:rPr>
          <w:sz w:val="22"/>
          <w:szCs w:val="22"/>
        </w:rPr>
        <w:t xml:space="preserve"> </w:t>
      </w:r>
      <w:r w:rsidR="007B4FE6"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elements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associated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each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accreditation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standard</w:t>
      </w:r>
      <w:r w:rsidR="000B7367"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  <w:r w:rsidR="000B7367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0B7367" w:rsidRPr="004A374E">
        <w:rPr>
          <w:sz w:val="22"/>
          <w:szCs w:val="22"/>
        </w:rPr>
        <w:t>general</w:t>
      </w:r>
      <w:r w:rsidR="00851CBD">
        <w:rPr>
          <w:sz w:val="22"/>
          <w:szCs w:val="22"/>
        </w:rPr>
        <w:t xml:space="preserve"> </w:t>
      </w:r>
      <w:r w:rsidR="000B7367" w:rsidRPr="004A374E">
        <w:rPr>
          <w:sz w:val="22"/>
          <w:szCs w:val="22"/>
        </w:rPr>
        <w:t>steps</w:t>
      </w:r>
      <w:r w:rsidR="00851CBD">
        <w:rPr>
          <w:sz w:val="22"/>
          <w:szCs w:val="22"/>
        </w:rPr>
        <w:t xml:space="preserve"> </w:t>
      </w:r>
      <w:r w:rsidR="009C4B5C">
        <w:rPr>
          <w:sz w:val="22"/>
          <w:szCs w:val="22"/>
        </w:rPr>
        <w:t>leading to the creation of the self-study summary report</w:t>
      </w:r>
      <w:r w:rsidR="00851CBD">
        <w:rPr>
          <w:sz w:val="22"/>
          <w:szCs w:val="22"/>
        </w:rPr>
        <w:t xml:space="preserve"> </w:t>
      </w:r>
      <w:r w:rsidR="000B7367" w:rsidRPr="004A374E">
        <w:rPr>
          <w:sz w:val="22"/>
          <w:szCs w:val="22"/>
        </w:rPr>
        <w:t>are</w:t>
      </w:r>
      <w:r w:rsidR="00851CBD">
        <w:rPr>
          <w:sz w:val="22"/>
          <w:szCs w:val="22"/>
        </w:rPr>
        <w:t xml:space="preserve"> </w:t>
      </w:r>
      <w:r w:rsidR="000B7367" w:rsidRPr="004A374E">
        <w:rPr>
          <w:sz w:val="22"/>
          <w:szCs w:val="22"/>
        </w:rPr>
        <w:t>as</w:t>
      </w:r>
      <w:r w:rsidR="00851CBD">
        <w:rPr>
          <w:sz w:val="22"/>
          <w:szCs w:val="22"/>
        </w:rPr>
        <w:t xml:space="preserve"> </w:t>
      </w:r>
      <w:r w:rsidR="000B7367" w:rsidRPr="004A374E">
        <w:rPr>
          <w:sz w:val="22"/>
          <w:szCs w:val="22"/>
        </w:rPr>
        <w:t>follows:</w:t>
      </w:r>
    </w:p>
    <w:p w14:paraId="645B3E06" w14:textId="77777777" w:rsidR="000B7367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</w:p>
    <w:p w14:paraId="644C3B9B" w14:textId="16819A7C" w:rsidR="000B7367" w:rsidRPr="004A374E" w:rsidRDefault="000B7367" w:rsidP="0072583C">
      <w:pPr>
        <w:widowControl/>
        <w:numPr>
          <w:ilvl w:val="0"/>
          <w:numId w:val="1"/>
        </w:numPr>
        <w:tabs>
          <w:tab w:val="clear" w:pos="720"/>
          <w:tab w:val="left" w:pos="-1440"/>
          <w:tab w:val="left" w:pos="-720"/>
          <w:tab w:val="num" w:pos="900"/>
        </w:tabs>
        <w:ind w:left="907"/>
        <w:rPr>
          <w:sz w:val="22"/>
          <w:szCs w:val="22"/>
        </w:rPr>
      </w:pPr>
      <w:r w:rsidRPr="004A374E">
        <w:rPr>
          <w:sz w:val="22"/>
          <w:szCs w:val="22"/>
        </w:rPr>
        <w:t>Completion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520F1F" w:rsidRPr="004A374E">
        <w:rPr>
          <w:sz w:val="22"/>
          <w:szCs w:val="22"/>
        </w:rPr>
        <w:t>data</w:t>
      </w:r>
      <w:r w:rsidR="00851CBD">
        <w:rPr>
          <w:sz w:val="22"/>
          <w:szCs w:val="22"/>
        </w:rPr>
        <w:t xml:space="preserve"> </w:t>
      </w:r>
      <w:r w:rsidR="00520F1F" w:rsidRPr="004A374E">
        <w:rPr>
          <w:sz w:val="22"/>
          <w:szCs w:val="22"/>
        </w:rPr>
        <w:t>collection</w:t>
      </w:r>
      <w:r w:rsidR="00851CBD">
        <w:rPr>
          <w:sz w:val="22"/>
          <w:szCs w:val="22"/>
        </w:rPr>
        <w:t xml:space="preserve"> </w:t>
      </w:r>
      <w:r w:rsidR="00520F1F" w:rsidRPr="004A374E">
        <w:rPr>
          <w:sz w:val="22"/>
          <w:szCs w:val="22"/>
        </w:rPr>
        <w:t>instrument</w:t>
      </w:r>
      <w:r w:rsidR="00851CBD">
        <w:rPr>
          <w:sz w:val="22"/>
          <w:szCs w:val="22"/>
        </w:rPr>
        <w:t xml:space="preserve"> </w:t>
      </w:r>
      <w:r w:rsidR="00520F1F" w:rsidRPr="004A374E">
        <w:rPr>
          <w:sz w:val="22"/>
          <w:szCs w:val="22"/>
        </w:rPr>
        <w:t>(DCI)</w:t>
      </w:r>
      <w:r w:rsidR="00851CBD">
        <w:rPr>
          <w:sz w:val="22"/>
          <w:szCs w:val="22"/>
        </w:rPr>
        <w:t xml:space="preserve"> </w:t>
      </w:r>
      <w:r w:rsidR="005671CA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5671CA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independent</w:t>
      </w:r>
      <w:r w:rsidR="00851CBD">
        <w:rPr>
          <w:sz w:val="22"/>
          <w:szCs w:val="22"/>
        </w:rPr>
        <w:t xml:space="preserve"> </w:t>
      </w:r>
      <w:r w:rsidR="002A2651" w:rsidRPr="004A374E">
        <w:rPr>
          <w:sz w:val="22"/>
          <w:szCs w:val="22"/>
        </w:rPr>
        <w:t>student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analysis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(ISA)</w:t>
      </w:r>
      <w:r w:rsidR="00D821F0" w:rsidRPr="004A374E">
        <w:rPr>
          <w:sz w:val="22"/>
          <w:szCs w:val="22"/>
        </w:rPr>
        <w:t>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comp</w:t>
      </w:r>
      <w:r w:rsidR="0099408B" w:rsidRPr="004A374E">
        <w:rPr>
          <w:sz w:val="22"/>
          <w:szCs w:val="22"/>
        </w:rPr>
        <w:t>ilation</w:t>
      </w:r>
      <w:r w:rsidR="00851CBD">
        <w:rPr>
          <w:sz w:val="22"/>
          <w:szCs w:val="22"/>
        </w:rPr>
        <w:t xml:space="preserve"> </w:t>
      </w:r>
      <w:r w:rsidR="0099408B"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="0099408B" w:rsidRPr="004A374E">
        <w:rPr>
          <w:sz w:val="22"/>
          <w:szCs w:val="22"/>
        </w:rPr>
        <w:t>supporting</w:t>
      </w:r>
      <w:r w:rsidR="00851CBD">
        <w:rPr>
          <w:sz w:val="22"/>
          <w:szCs w:val="22"/>
        </w:rPr>
        <w:t xml:space="preserve"> </w:t>
      </w:r>
      <w:r w:rsidR="0099408B" w:rsidRPr="004A374E">
        <w:rPr>
          <w:sz w:val="22"/>
          <w:szCs w:val="22"/>
        </w:rPr>
        <w:t>documents</w:t>
      </w:r>
    </w:p>
    <w:p w14:paraId="62F5E7C7" w14:textId="4986E4EF" w:rsidR="000B7367" w:rsidRPr="004A374E" w:rsidRDefault="000B7367" w:rsidP="0072583C">
      <w:pPr>
        <w:widowControl/>
        <w:numPr>
          <w:ilvl w:val="0"/>
          <w:numId w:val="1"/>
        </w:numPr>
        <w:tabs>
          <w:tab w:val="clear" w:pos="720"/>
          <w:tab w:val="left" w:pos="-1440"/>
          <w:tab w:val="left" w:pos="-720"/>
          <w:tab w:val="num" w:pos="900"/>
        </w:tabs>
        <w:ind w:left="907"/>
        <w:rPr>
          <w:sz w:val="22"/>
          <w:szCs w:val="22"/>
        </w:rPr>
      </w:pPr>
      <w:r w:rsidRPr="004A374E">
        <w:rPr>
          <w:sz w:val="22"/>
          <w:szCs w:val="22"/>
        </w:rPr>
        <w:t>Analysis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520F1F" w:rsidRPr="004A374E">
        <w:rPr>
          <w:sz w:val="22"/>
          <w:szCs w:val="22"/>
        </w:rPr>
        <w:t>DCI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other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information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sources</w:t>
      </w:r>
      <w:r w:rsidR="002A2651" w:rsidRPr="004A374E">
        <w:rPr>
          <w:sz w:val="22"/>
          <w:szCs w:val="22"/>
        </w:rPr>
        <w:t>,</w:t>
      </w:r>
      <w:r w:rsidR="00851CBD">
        <w:rPr>
          <w:sz w:val="22"/>
          <w:szCs w:val="22"/>
        </w:rPr>
        <w:t xml:space="preserve"> </w:t>
      </w:r>
      <w:r w:rsidR="002A2651" w:rsidRPr="004A374E">
        <w:rPr>
          <w:sz w:val="22"/>
          <w:szCs w:val="22"/>
        </w:rPr>
        <w:t>including</w:t>
      </w:r>
      <w:r w:rsidR="00851CBD">
        <w:rPr>
          <w:sz w:val="22"/>
          <w:szCs w:val="22"/>
        </w:rPr>
        <w:t xml:space="preserve"> </w:t>
      </w:r>
      <w:r w:rsidR="002A2651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A2443F" w:rsidRPr="004A374E">
        <w:rPr>
          <w:sz w:val="22"/>
          <w:szCs w:val="22"/>
        </w:rPr>
        <w:t>ISA</w:t>
      </w:r>
      <w:r w:rsidR="002A2651" w:rsidRPr="004A374E">
        <w:rPr>
          <w:sz w:val="22"/>
          <w:szCs w:val="22"/>
        </w:rPr>
        <w:t>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institutional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self</w:t>
      </w:r>
      <w:r w:rsidR="00887C09" w:rsidRPr="004A374E">
        <w:rPr>
          <w:sz w:val="22"/>
          <w:szCs w:val="22"/>
        </w:rPr>
        <w:t>-</w:t>
      </w:r>
      <w:r w:rsidRPr="004A374E">
        <w:rPr>
          <w:sz w:val="22"/>
          <w:szCs w:val="22"/>
        </w:rPr>
        <w:t>study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task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force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2630A1">
        <w:rPr>
          <w:sz w:val="22"/>
          <w:szCs w:val="22"/>
        </w:rPr>
        <w:t>creation of a self-stud</w:t>
      </w:r>
      <w:r w:rsidR="000D2CD9">
        <w:rPr>
          <w:sz w:val="22"/>
          <w:szCs w:val="22"/>
        </w:rPr>
        <w:t>y</w:t>
      </w:r>
      <w:r w:rsidR="002630A1">
        <w:rPr>
          <w:sz w:val="22"/>
          <w:szCs w:val="22"/>
        </w:rPr>
        <w:t xml:space="preserve"> summary report that identifie</w:t>
      </w:r>
      <w:r w:rsidR="000D2CD9">
        <w:rPr>
          <w:sz w:val="22"/>
          <w:szCs w:val="22"/>
        </w:rPr>
        <w:t>s</w:t>
      </w:r>
      <w:r w:rsidR="002630A1">
        <w:rPr>
          <w:sz w:val="22"/>
          <w:szCs w:val="22"/>
        </w:rPr>
        <w:t xml:space="preserve"> institutional strengths, challenges</w:t>
      </w:r>
      <w:r w:rsidR="000D2CD9">
        <w:rPr>
          <w:sz w:val="22"/>
          <w:szCs w:val="22"/>
        </w:rPr>
        <w:t xml:space="preserve"> related to performance in accreditation elements, and strategies to address these challenges</w:t>
      </w:r>
    </w:p>
    <w:p w14:paraId="16375BD9" w14:textId="77777777" w:rsidR="00E861F5" w:rsidRDefault="00E861F5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</w:p>
    <w:p w14:paraId="1AB4D361" w14:textId="76943ACA" w:rsidR="000B7367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  <w:r w:rsidRPr="004A374E">
        <w:rPr>
          <w:sz w:val="22"/>
          <w:szCs w:val="22"/>
        </w:rPr>
        <w:t>Each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step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is</w:t>
      </w:r>
      <w:r w:rsidR="00851CBD">
        <w:rPr>
          <w:sz w:val="22"/>
          <w:szCs w:val="22"/>
        </w:rPr>
        <w:t xml:space="preserve"> </w:t>
      </w:r>
      <w:r w:rsidR="00136B17">
        <w:rPr>
          <w:sz w:val="22"/>
          <w:szCs w:val="22"/>
        </w:rPr>
        <w:t>described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below</w:t>
      </w:r>
      <w:r w:rsidR="006E794A" w:rsidRPr="004A374E">
        <w:rPr>
          <w:sz w:val="22"/>
          <w:szCs w:val="22"/>
        </w:rPr>
        <w:t>.</w:t>
      </w:r>
    </w:p>
    <w:p w14:paraId="261DDD46" w14:textId="77777777" w:rsidR="00502A3E" w:rsidRPr="004A374E" w:rsidRDefault="00502A3E">
      <w:pPr>
        <w:widowControl/>
        <w:tabs>
          <w:tab w:val="left" w:pos="-1440"/>
          <w:tab w:val="left" w:pos="-720"/>
          <w:tab w:val="left" w:pos="480"/>
          <w:tab w:val="left" w:pos="720"/>
        </w:tabs>
      </w:pPr>
    </w:p>
    <w:p w14:paraId="1EFB5AA5" w14:textId="77777777" w:rsidR="009C4B5C" w:rsidRDefault="009C4B5C">
      <w:pPr>
        <w:widowControl/>
        <w:rPr>
          <w:rFonts w:cs="Segoe UI Semibold"/>
          <w:b/>
          <w:color w:val="004990"/>
          <w:spacing w:val="10"/>
          <w:szCs w:val="23"/>
        </w:rPr>
      </w:pPr>
      <w:bookmarkStart w:id="8" w:name="_Toc391099912"/>
      <w:r>
        <w:br w:type="page"/>
      </w:r>
    </w:p>
    <w:p w14:paraId="0BE53C53" w14:textId="2D9096F1" w:rsidR="002E4396" w:rsidRDefault="002E4396" w:rsidP="002E4396">
      <w:pPr>
        <w:pStyle w:val="Heading2"/>
        <w:ind w:left="0" w:firstLine="0"/>
      </w:pPr>
      <w:bookmarkStart w:id="9" w:name="_Toc68972221"/>
      <w:r w:rsidRPr="004A374E">
        <w:lastRenderedPageBreak/>
        <w:t>Completion</w:t>
      </w:r>
      <w:r w:rsidR="00851CBD">
        <w:t xml:space="preserve"> </w:t>
      </w:r>
      <w:r w:rsidRPr="004A374E">
        <w:t>of</w:t>
      </w:r>
      <w:r w:rsidR="00851CBD">
        <w:t xml:space="preserve"> </w:t>
      </w:r>
      <w:r w:rsidRPr="004A374E">
        <w:t>the</w:t>
      </w:r>
      <w:r w:rsidR="00851CBD">
        <w:t xml:space="preserve"> </w:t>
      </w:r>
      <w:r w:rsidRPr="004A374E">
        <w:t>DCI</w:t>
      </w:r>
      <w:r w:rsidR="00851CBD">
        <w:t xml:space="preserve"> </w:t>
      </w:r>
      <w:r w:rsidRPr="004A374E">
        <w:t>and</w:t>
      </w:r>
      <w:r w:rsidR="00851CBD">
        <w:t xml:space="preserve"> </w:t>
      </w:r>
      <w:r w:rsidRPr="004A374E">
        <w:t>Compilation</w:t>
      </w:r>
      <w:r w:rsidR="00851CBD">
        <w:t xml:space="preserve"> </w:t>
      </w:r>
      <w:r w:rsidRPr="004A374E">
        <w:t>of</w:t>
      </w:r>
      <w:r w:rsidR="00851CBD">
        <w:t xml:space="preserve"> </w:t>
      </w:r>
      <w:r w:rsidRPr="004A374E">
        <w:t>Supporting</w:t>
      </w:r>
      <w:r w:rsidR="00851CBD">
        <w:t xml:space="preserve"> </w:t>
      </w:r>
      <w:r w:rsidRPr="004A374E">
        <w:t>Documents</w:t>
      </w:r>
      <w:bookmarkEnd w:id="9"/>
    </w:p>
    <w:p w14:paraId="70307F35" w14:textId="77777777" w:rsidR="00027801" w:rsidRPr="00027801" w:rsidRDefault="00027801" w:rsidP="00027801"/>
    <w:p w14:paraId="73A21C2F" w14:textId="0DA76C46" w:rsidR="00027801" w:rsidRDefault="008E50AC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>
        <w:rPr>
          <w:b/>
          <w:sz w:val="22"/>
        </w:rPr>
        <w:t>Complete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the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DCI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version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for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full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accreditation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surveys</w:t>
      </w:r>
      <w:r w:rsidR="00851CBD">
        <w:rPr>
          <w:b/>
          <w:sz w:val="22"/>
        </w:rPr>
        <w:t xml:space="preserve"> </w:t>
      </w:r>
      <w:r w:rsidR="00027801" w:rsidRPr="005434B3">
        <w:rPr>
          <w:b/>
          <w:sz w:val="22"/>
        </w:rPr>
        <w:t>that</w:t>
      </w:r>
      <w:r w:rsidR="00851CBD">
        <w:rPr>
          <w:b/>
          <w:sz w:val="22"/>
        </w:rPr>
        <w:t xml:space="preserve"> </w:t>
      </w:r>
      <w:r w:rsidR="00027801" w:rsidRPr="005434B3">
        <w:rPr>
          <w:b/>
          <w:sz w:val="22"/>
        </w:rPr>
        <w:t>will</w:t>
      </w:r>
      <w:r w:rsidR="00851CBD">
        <w:rPr>
          <w:b/>
          <w:sz w:val="22"/>
        </w:rPr>
        <w:t xml:space="preserve"> </w:t>
      </w:r>
      <w:r w:rsidR="00027801" w:rsidRPr="005434B3">
        <w:rPr>
          <w:b/>
          <w:sz w:val="22"/>
        </w:rPr>
        <w:t>take</w:t>
      </w:r>
      <w:r w:rsidR="00851CBD">
        <w:rPr>
          <w:b/>
          <w:sz w:val="22"/>
        </w:rPr>
        <w:t xml:space="preserve"> </w:t>
      </w:r>
      <w:r w:rsidR="00027801" w:rsidRPr="005434B3">
        <w:rPr>
          <w:b/>
          <w:sz w:val="22"/>
        </w:rPr>
        <w:t>place</w:t>
      </w:r>
      <w:r w:rsidR="00851CBD">
        <w:rPr>
          <w:b/>
          <w:sz w:val="22"/>
        </w:rPr>
        <w:t xml:space="preserve"> </w:t>
      </w:r>
      <w:r w:rsidR="00027801" w:rsidRPr="005434B3">
        <w:rPr>
          <w:b/>
          <w:sz w:val="22"/>
        </w:rPr>
        <w:t>during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the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202</w:t>
      </w:r>
      <w:r w:rsidR="007C3D2F">
        <w:rPr>
          <w:b/>
          <w:sz w:val="22"/>
        </w:rPr>
        <w:t>2</w:t>
      </w:r>
      <w:r w:rsidR="002E4396" w:rsidRPr="005434B3">
        <w:rPr>
          <w:b/>
          <w:sz w:val="22"/>
        </w:rPr>
        <w:t>-2</w:t>
      </w:r>
      <w:r w:rsidR="007C3D2F">
        <w:rPr>
          <w:b/>
          <w:sz w:val="22"/>
        </w:rPr>
        <w:t>3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academic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year</w:t>
      </w:r>
      <w:r w:rsidR="009C7FBF">
        <w:rPr>
          <w:b/>
          <w:sz w:val="22"/>
        </w:rPr>
        <w:t>, available on the LCME website (</w:t>
      </w:r>
      <w:hyperlink r:id="rId17" w:history="1">
        <w:r w:rsidR="009C7FBF" w:rsidRPr="003573D7">
          <w:rPr>
            <w:rStyle w:val="Hyperlink"/>
            <w:b/>
            <w:bCs/>
            <w:sz w:val="22"/>
          </w:rPr>
          <w:t>lcme.org/publications</w:t>
        </w:r>
      </w:hyperlink>
      <w:r w:rsidR="009C7FBF" w:rsidRPr="0057398D">
        <w:rPr>
          <w:b/>
          <w:bCs/>
          <w:sz w:val="22"/>
        </w:rPr>
        <w:t>)</w:t>
      </w:r>
      <w:r w:rsidR="009C7FBF" w:rsidRPr="004A374E">
        <w:rPr>
          <w:sz w:val="22"/>
        </w:rPr>
        <w:t>.</w:t>
      </w:r>
      <w:r w:rsidR="00E053F5">
        <w:rPr>
          <w:sz w:val="22"/>
        </w:rPr>
        <w:t xml:space="preserve"> </w:t>
      </w:r>
    </w:p>
    <w:p w14:paraId="5A053A7B" w14:textId="77777777" w:rsidR="00027801" w:rsidRDefault="00027801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76AF589A" w14:textId="4632603D" w:rsidR="002E4396" w:rsidRPr="004A374E" w:rsidRDefault="00027801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>
        <w:rPr>
          <w:sz w:val="22"/>
        </w:rPr>
        <w:t>T</w:t>
      </w:r>
      <w:r w:rsidR="002E4396" w:rsidRPr="004A374E">
        <w:rPr>
          <w:sz w:val="22"/>
        </w:rPr>
        <w:t>here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are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questions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="008E50AC">
        <w:rPr>
          <w:sz w:val="22"/>
        </w:rPr>
        <w:t xml:space="preserve">and requests for data and documents </w:t>
      </w:r>
      <w:r w:rsidR="00501CA7">
        <w:rPr>
          <w:sz w:val="22"/>
        </w:rPr>
        <w:t xml:space="preserve">(e.g., school of medicine policies and reports) </w:t>
      </w:r>
      <w:r w:rsidR="002E4396" w:rsidRPr="004A374E">
        <w:rPr>
          <w:sz w:val="22"/>
        </w:rPr>
        <w:t>that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are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linked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each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elements.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questions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be</w:t>
      </w:r>
      <w:r w:rsidR="00851CBD">
        <w:rPr>
          <w:sz w:val="22"/>
        </w:rPr>
        <w:t xml:space="preserve"> </w:t>
      </w:r>
      <w:r w:rsidR="007709E4" w:rsidRPr="004A374E">
        <w:rPr>
          <w:sz w:val="22"/>
        </w:rPr>
        <w:t>answered,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relevant</w:t>
      </w:r>
      <w:r w:rsidR="00851CBD">
        <w:rPr>
          <w:sz w:val="22"/>
        </w:rPr>
        <w:t xml:space="preserve"> </w:t>
      </w:r>
      <w:r w:rsidR="008E50AC">
        <w:rPr>
          <w:sz w:val="22"/>
        </w:rPr>
        <w:t xml:space="preserve">data and </w:t>
      </w:r>
      <w:r w:rsidR="002E4396" w:rsidRPr="004A374E">
        <w:rPr>
          <w:sz w:val="22"/>
        </w:rPr>
        <w:t>documents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compiled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by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persons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most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knowledgeable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about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each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topics.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completing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DCI,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take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care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ensure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that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data</w:t>
      </w:r>
      <w:r w:rsidR="009C4B5C">
        <w:rPr>
          <w:sz w:val="22"/>
        </w:rPr>
        <w:t xml:space="preserve"> and descriptive information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are</w:t>
      </w:r>
      <w:r w:rsidR="00851CBD">
        <w:rPr>
          <w:sz w:val="22"/>
        </w:rPr>
        <w:t xml:space="preserve"> </w:t>
      </w:r>
      <w:r w:rsidR="006F403C">
        <w:rPr>
          <w:sz w:val="22"/>
        </w:rPr>
        <w:t>current</w:t>
      </w:r>
      <w:r w:rsidR="002F6D2C">
        <w:rPr>
          <w:sz w:val="22"/>
        </w:rPr>
        <w:t xml:space="preserve"> and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accurate</w:t>
      </w:r>
      <w:r w:rsidR="006F403C">
        <w:rPr>
          <w:sz w:val="22"/>
        </w:rPr>
        <w:t>,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2F6D2C">
        <w:rPr>
          <w:sz w:val="22"/>
        </w:rPr>
        <w:t xml:space="preserve">that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terminology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used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consistent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across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(e.g.,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consistent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abbreviations,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consistent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names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abbreviations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committees</w:t>
      </w:r>
      <w:r w:rsidR="00501CA7">
        <w:rPr>
          <w:sz w:val="22"/>
        </w:rPr>
        <w:t>, consistent titles for administrators</w:t>
      </w:r>
      <w:r w:rsidR="002E4396" w:rsidRPr="004A374E">
        <w:rPr>
          <w:sz w:val="22"/>
        </w:rPr>
        <w:t>).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critical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that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faculty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accreditation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lead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(</w:t>
      </w:r>
      <w:hyperlink w:anchor="_Faculty_Accreditation_Lead" w:history="1">
        <w:r w:rsidR="002E4396" w:rsidRPr="00580285">
          <w:rPr>
            <w:rStyle w:val="Hyperlink"/>
            <w:sz w:val="22"/>
          </w:rPr>
          <w:t>FAL</w:t>
        </w:r>
      </w:hyperlink>
      <w:r w:rsidR="002E4396" w:rsidRPr="004A374E">
        <w:rPr>
          <w:sz w:val="22"/>
        </w:rPr>
        <w:t>)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who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oversees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school’s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accreditation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process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ensure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that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completed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undergoes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comprehensive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review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identify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any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inaccuracies,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missing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data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or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question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responses,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or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inconsistencies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reported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information.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See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i/>
          <w:sz w:val="22"/>
        </w:rPr>
        <w:t>Glossary</w:t>
      </w:r>
      <w:r w:rsidR="00851CBD">
        <w:rPr>
          <w:i/>
          <w:sz w:val="22"/>
        </w:rPr>
        <w:t xml:space="preserve"> </w:t>
      </w:r>
      <w:r w:rsidR="002E4396" w:rsidRPr="004A374E">
        <w:rPr>
          <w:i/>
          <w:sz w:val="22"/>
        </w:rPr>
        <w:t>of</w:t>
      </w:r>
      <w:r w:rsidR="00851CBD">
        <w:rPr>
          <w:i/>
          <w:sz w:val="22"/>
        </w:rPr>
        <w:t xml:space="preserve"> </w:t>
      </w:r>
      <w:r w:rsidR="002E4396" w:rsidRPr="004A374E">
        <w:rPr>
          <w:i/>
          <w:sz w:val="22"/>
        </w:rPr>
        <w:t>Terms</w:t>
      </w:r>
      <w:r w:rsidR="00851CBD">
        <w:rPr>
          <w:i/>
          <w:sz w:val="22"/>
        </w:rPr>
        <w:t xml:space="preserve"> </w:t>
      </w:r>
      <w:r w:rsidR="002E4396" w:rsidRPr="004A374E">
        <w:rPr>
          <w:i/>
          <w:sz w:val="22"/>
        </w:rPr>
        <w:t>for</w:t>
      </w:r>
      <w:r w:rsidR="00851CBD">
        <w:rPr>
          <w:i/>
          <w:sz w:val="22"/>
        </w:rPr>
        <w:t xml:space="preserve"> </w:t>
      </w:r>
      <w:r w:rsidR="002E4396" w:rsidRPr="004A374E">
        <w:rPr>
          <w:i/>
          <w:sz w:val="22"/>
        </w:rPr>
        <w:t>LCME</w:t>
      </w:r>
      <w:r w:rsidR="00851CBD">
        <w:rPr>
          <w:i/>
          <w:sz w:val="22"/>
        </w:rPr>
        <w:t xml:space="preserve"> </w:t>
      </w:r>
      <w:r w:rsidR="002E4396" w:rsidRPr="004A374E">
        <w:rPr>
          <w:i/>
          <w:sz w:val="22"/>
        </w:rPr>
        <w:t>Accreditation</w:t>
      </w:r>
      <w:r w:rsidR="00851CBD">
        <w:rPr>
          <w:i/>
          <w:sz w:val="22"/>
        </w:rPr>
        <w:t xml:space="preserve"> </w:t>
      </w:r>
      <w:r w:rsidR="002E4396" w:rsidRPr="004A374E">
        <w:rPr>
          <w:i/>
          <w:sz w:val="22"/>
        </w:rPr>
        <w:t>Standards</w:t>
      </w:r>
      <w:r w:rsidR="00851CBD">
        <w:rPr>
          <w:i/>
          <w:sz w:val="22"/>
        </w:rPr>
        <w:t xml:space="preserve"> </w:t>
      </w:r>
      <w:r w:rsidR="002E4396" w:rsidRPr="004A374E">
        <w:rPr>
          <w:i/>
          <w:sz w:val="22"/>
        </w:rPr>
        <w:t>and</w:t>
      </w:r>
      <w:r w:rsidR="00851CBD">
        <w:rPr>
          <w:i/>
          <w:sz w:val="22"/>
        </w:rPr>
        <w:t xml:space="preserve"> </w:t>
      </w:r>
      <w:r w:rsidR="002E4396" w:rsidRPr="004A374E">
        <w:rPr>
          <w:i/>
          <w:sz w:val="22"/>
        </w:rPr>
        <w:t>Elements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(at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end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DCI)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LCME’s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definitions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terms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used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DCI.</w:t>
      </w:r>
    </w:p>
    <w:p w14:paraId="3FE6F6F1" w14:textId="612DD27D" w:rsidR="002E4396" w:rsidRDefault="002E4396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78F5BAC6" w14:textId="77777777" w:rsidR="00F9780D" w:rsidRDefault="00F9780D" w:rsidP="00F9780D">
      <w:pPr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F227A2">
        <w:rPr>
          <w:sz w:val="22"/>
        </w:rPr>
        <w:t xml:space="preserve">When responding to questions in the DCI, </w:t>
      </w:r>
      <w:r>
        <w:rPr>
          <w:sz w:val="22"/>
        </w:rPr>
        <w:t>describe</w:t>
      </w:r>
      <w:r w:rsidRPr="00F227A2">
        <w:rPr>
          <w:sz w:val="22"/>
          <w:szCs w:val="22"/>
        </w:rPr>
        <w:t xml:space="preserve"> changes made during an academic year because of constraints due to the COVID</w:t>
      </w:r>
      <w:r>
        <w:rPr>
          <w:sz w:val="22"/>
          <w:szCs w:val="22"/>
        </w:rPr>
        <w:t>-19</w:t>
      </w:r>
      <w:r w:rsidRPr="00F227A2">
        <w:rPr>
          <w:sz w:val="22"/>
          <w:szCs w:val="22"/>
        </w:rPr>
        <w:t xml:space="preserve"> pandemic and be specific about the student experience for any given class.</w:t>
      </w:r>
      <w:r>
        <w:rPr>
          <w:sz w:val="22"/>
          <w:szCs w:val="22"/>
        </w:rPr>
        <w:t xml:space="preserve"> For example, i</w:t>
      </w:r>
      <w:r w:rsidRPr="00D409ED">
        <w:rPr>
          <w:sz w:val="22"/>
        </w:rPr>
        <w:t xml:space="preserve">n the description of the curriculum (DCI, </w:t>
      </w:r>
      <w:r>
        <w:rPr>
          <w:sz w:val="22"/>
        </w:rPr>
        <w:t>Standard</w:t>
      </w:r>
      <w:r w:rsidRPr="00D409ED">
        <w:rPr>
          <w:sz w:val="22"/>
        </w:rPr>
        <w:t xml:space="preserve"> 6.0) make clear exactly what the curriculum was for the M1, M2, M3, and M4 classes over the period of time that encompasses the self-study. This can be done with a schematic for each class of students over the academic years covered by the self-study, or in any other way that accomplishes the same purpose.</w:t>
      </w:r>
      <w:r>
        <w:rPr>
          <w:sz w:val="22"/>
        </w:rPr>
        <w:t xml:space="preserve"> Make</w:t>
      </w:r>
      <w:r w:rsidRPr="00F227A2">
        <w:rPr>
          <w:sz w:val="22"/>
        </w:rPr>
        <w:t xml:space="preserve"> clear if/how </w:t>
      </w:r>
      <w:r>
        <w:rPr>
          <w:sz w:val="22"/>
        </w:rPr>
        <w:t>and for what period of time changes due to COVID-19</w:t>
      </w:r>
      <w:r w:rsidRPr="00F227A2">
        <w:rPr>
          <w:sz w:val="22"/>
        </w:rPr>
        <w:t xml:space="preserve"> affected the clerkship length and format, the grading system, and the availability of final grades in some or all clerkships). </w:t>
      </w:r>
    </w:p>
    <w:p w14:paraId="35F0FBB9" w14:textId="77777777" w:rsidR="00F9780D" w:rsidRPr="004A374E" w:rsidRDefault="00F9780D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1A9C6414" w14:textId="48CF6A44" w:rsidR="002E4396" w:rsidRPr="004A374E" w:rsidRDefault="002E4396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>While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Pr="004A374E">
        <w:rPr>
          <w:sz w:val="22"/>
        </w:rPr>
        <w:t>being</w:t>
      </w:r>
      <w:r w:rsidR="00851CBD">
        <w:rPr>
          <w:sz w:val="22"/>
        </w:rPr>
        <w:t xml:space="preserve"> </w:t>
      </w:r>
      <w:r w:rsidRPr="004A374E">
        <w:rPr>
          <w:sz w:val="22"/>
        </w:rPr>
        <w:t>completed,</w:t>
      </w:r>
      <w:r w:rsidR="00851CBD">
        <w:rPr>
          <w:sz w:val="22"/>
        </w:rPr>
        <w:t xml:space="preserve"> </w:t>
      </w:r>
      <w:r w:rsidRPr="004A374E">
        <w:rPr>
          <w:sz w:val="22"/>
        </w:rPr>
        <w:t>medical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students</w:t>
      </w:r>
      <w:r w:rsidR="00851CBD">
        <w:rPr>
          <w:sz w:val="22"/>
        </w:rPr>
        <w:t xml:space="preserve"> </w:t>
      </w:r>
      <w:r w:rsidR="00201117">
        <w:rPr>
          <w:sz w:val="22"/>
        </w:rPr>
        <w:t xml:space="preserve">will </w:t>
      </w:r>
      <w:r w:rsidRPr="004A374E">
        <w:rPr>
          <w:sz w:val="22"/>
        </w:rPr>
        <w:t>carry</w:t>
      </w:r>
      <w:r w:rsidR="00851CBD">
        <w:rPr>
          <w:sz w:val="22"/>
        </w:rPr>
        <w:t xml:space="preserve"> </w:t>
      </w:r>
      <w:r w:rsidRPr="004A374E">
        <w:rPr>
          <w:sz w:val="22"/>
        </w:rPr>
        <w:t>out</w:t>
      </w:r>
      <w:r w:rsidR="00851CBD">
        <w:rPr>
          <w:sz w:val="22"/>
        </w:rPr>
        <w:t xml:space="preserve"> </w:t>
      </w:r>
      <w:r w:rsidRPr="004A374E">
        <w:rPr>
          <w:sz w:val="22"/>
        </w:rPr>
        <w:t>their</w:t>
      </w:r>
      <w:r w:rsidR="00851CBD">
        <w:rPr>
          <w:sz w:val="22"/>
        </w:rPr>
        <w:t xml:space="preserve"> </w:t>
      </w:r>
      <w:r w:rsidRPr="004A374E">
        <w:rPr>
          <w:sz w:val="22"/>
        </w:rPr>
        <w:t>own</w:t>
      </w:r>
      <w:r w:rsidR="00851CBD">
        <w:rPr>
          <w:sz w:val="22"/>
        </w:rPr>
        <w:t xml:space="preserve"> </w:t>
      </w:r>
      <w:r w:rsidRPr="004A374E">
        <w:rPr>
          <w:sz w:val="22"/>
        </w:rPr>
        <w:t>survey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satisfaction</w:t>
      </w:r>
      <w:r w:rsidR="00851CBD">
        <w:rPr>
          <w:sz w:val="22"/>
        </w:rPr>
        <w:t xml:space="preserve"> </w:t>
      </w:r>
      <w:r w:rsidRPr="004A374E">
        <w:rPr>
          <w:sz w:val="22"/>
        </w:rPr>
        <w:t>with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educational</w:t>
      </w:r>
      <w:r w:rsidR="00851CBD">
        <w:rPr>
          <w:sz w:val="22"/>
        </w:rPr>
        <w:t xml:space="preserve"> </w:t>
      </w:r>
      <w:r w:rsidRPr="004A374E">
        <w:rPr>
          <w:sz w:val="22"/>
        </w:rPr>
        <w:t>program,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services,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learning</w:t>
      </w:r>
      <w:r w:rsidR="00851CBD">
        <w:rPr>
          <w:sz w:val="22"/>
        </w:rPr>
        <w:t xml:space="preserve"> </w:t>
      </w:r>
      <w:r w:rsidRPr="004A374E">
        <w:rPr>
          <w:sz w:val="22"/>
        </w:rPr>
        <w:t>environment,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other</w:t>
      </w:r>
      <w:r w:rsidR="00851CBD">
        <w:rPr>
          <w:sz w:val="22"/>
        </w:rPr>
        <w:t xml:space="preserve"> </w:t>
      </w:r>
      <w:r w:rsidRPr="004A374E">
        <w:rPr>
          <w:sz w:val="22"/>
        </w:rPr>
        <w:t>areas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relevance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students.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Students</w:t>
      </w:r>
      <w:r w:rsidR="00851CBD">
        <w:rPr>
          <w:sz w:val="22"/>
        </w:rPr>
        <w:t xml:space="preserve"> </w:t>
      </w:r>
      <w:r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Pr="004A374E">
        <w:rPr>
          <w:sz w:val="22"/>
        </w:rPr>
        <w:t>independently</w:t>
      </w:r>
      <w:r w:rsidR="00851CBD">
        <w:rPr>
          <w:sz w:val="22"/>
        </w:rPr>
        <w:t xml:space="preserve"> </w:t>
      </w:r>
      <w:r w:rsidRPr="004A374E">
        <w:rPr>
          <w:sz w:val="22"/>
        </w:rPr>
        <w:t>collect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analyze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data</w:t>
      </w:r>
      <w:r w:rsidR="00851CBD">
        <w:rPr>
          <w:sz w:val="22"/>
        </w:rPr>
        <w:t xml:space="preserve"> </w:t>
      </w:r>
      <w:r w:rsidR="006F403C">
        <w:rPr>
          <w:sz w:val="22"/>
        </w:rPr>
        <w:t>from</w:t>
      </w:r>
      <w:r w:rsidR="00851CBD">
        <w:rPr>
          <w:sz w:val="22"/>
        </w:rPr>
        <w:t xml:space="preserve"> </w:t>
      </w:r>
      <w:r w:rsidR="006F403C">
        <w:rPr>
          <w:sz w:val="22"/>
        </w:rPr>
        <w:t>the</w:t>
      </w:r>
      <w:r w:rsidR="00851CBD">
        <w:rPr>
          <w:sz w:val="22"/>
        </w:rPr>
        <w:t xml:space="preserve"> </w:t>
      </w:r>
      <w:r w:rsidR="006F403C">
        <w:rPr>
          <w:sz w:val="22"/>
        </w:rPr>
        <w:t>survey</w:t>
      </w:r>
      <w:r w:rsidR="00851CBD">
        <w:rPr>
          <w:sz w:val="22"/>
        </w:rPr>
        <w:t xml:space="preserve"> </w:t>
      </w:r>
      <w:r w:rsidR="006F403C">
        <w:rPr>
          <w:sz w:val="22"/>
        </w:rPr>
        <w:t>of</w:t>
      </w:r>
      <w:r w:rsidR="00851CBD">
        <w:rPr>
          <w:sz w:val="22"/>
        </w:rPr>
        <w:t xml:space="preserve"> </w:t>
      </w:r>
      <w:r w:rsidR="006F403C">
        <w:rPr>
          <w:sz w:val="22"/>
        </w:rPr>
        <w:t>students</w:t>
      </w:r>
      <w:r w:rsidR="00851CBD">
        <w:rPr>
          <w:sz w:val="22"/>
        </w:rPr>
        <w:t xml:space="preserve"> </w:t>
      </w:r>
      <w:r w:rsidR="006F403C">
        <w:rPr>
          <w:sz w:val="22"/>
        </w:rPr>
        <w:t>in</w:t>
      </w:r>
      <w:r w:rsidR="00851CBD">
        <w:rPr>
          <w:sz w:val="22"/>
        </w:rPr>
        <w:t xml:space="preserve"> </w:t>
      </w:r>
      <w:r w:rsidR="006F403C">
        <w:rPr>
          <w:sz w:val="22"/>
        </w:rPr>
        <w:t>all</w:t>
      </w:r>
      <w:r w:rsidR="00851CBD">
        <w:rPr>
          <w:sz w:val="22"/>
        </w:rPr>
        <w:t xml:space="preserve"> </w:t>
      </w:r>
      <w:r w:rsidR="006F403C">
        <w:rPr>
          <w:sz w:val="22"/>
        </w:rPr>
        <w:t>classes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reach</w:t>
      </w:r>
      <w:r w:rsidR="00851CBD">
        <w:rPr>
          <w:sz w:val="22"/>
        </w:rPr>
        <w:t xml:space="preserve"> </w:t>
      </w:r>
      <w:r w:rsidRPr="004A374E">
        <w:rPr>
          <w:sz w:val="22"/>
        </w:rPr>
        <w:t>independent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conclusions</w:t>
      </w:r>
      <w:r w:rsidR="00851CBD">
        <w:rPr>
          <w:sz w:val="22"/>
        </w:rPr>
        <w:t xml:space="preserve"> </w:t>
      </w:r>
      <w:r w:rsidRPr="004A374E">
        <w:rPr>
          <w:sz w:val="22"/>
        </w:rPr>
        <w:t>about</w:t>
      </w:r>
      <w:r w:rsidR="00851CBD">
        <w:rPr>
          <w:sz w:val="22"/>
        </w:rPr>
        <w:t xml:space="preserve"> </w:t>
      </w:r>
      <w:r w:rsidRPr="004A374E">
        <w:rPr>
          <w:sz w:val="22"/>
        </w:rPr>
        <w:t>areas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strength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areas</w:t>
      </w:r>
      <w:r w:rsidR="00851CBD">
        <w:rPr>
          <w:sz w:val="22"/>
        </w:rPr>
        <w:t xml:space="preserve"> </w:t>
      </w:r>
      <w:r w:rsidRPr="004A374E">
        <w:rPr>
          <w:sz w:val="22"/>
        </w:rPr>
        <w:t>that</w:t>
      </w:r>
      <w:r w:rsidR="00851CBD">
        <w:rPr>
          <w:sz w:val="22"/>
        </w:rPr>
        <w:t xml:space="preserve"> </w:t>
      </w:r>
      <w:r w:rsidRPr="004A374E">
        <w:rPr>
          <w:sz w:val="22"/>
        </w:rPr>
        <w:t>require</w:t>
      </w:r>
      <w:r w:rsidR="00851CBD">
        <w:rPr>
          <w:sz w:val="22"/>
        </w:rPr>
        <w:t xml:space="preserve"> </w:t>
      </w:r>
      <w:r w:rsidRPr="004A374E">
        <w:rPr>
          <w:sz w:val="22"/>
        </w:rPr>
        <w:t>attention.</w:t>
      </w:r>
      <w:r w:rsidR="00851CBD">
        <w:rPr>
          <w:sz w:val="22"/>
        </w:rPr>
        <w:t xml:space="preserve"> </w:t>
      </w:r>
      <w:r w:rsidRPr="004A374E">
        <w:rPr>
          <w:sz w:val="22"/>
        </w:rPr>
        <w:t>This</w:t>
      </w:r>
      <w:r w:rsidR="00851CBD">
        <w:rPr>
          <w:sz w:val="22"/>
        </w:rPr>
        <w:t xml:space="preserve"> </w:t>
      </w:r>
      <w:r w:rsidRPr="004A374E">
        <w:rPr>
          <w:sz w:val="22"/>
        </w:rPr>
        <w:t>report</w:t>
      </w:r>
      <w:r w:rsidR="00851CBD">
        <w:rPr>
          <w:sz w:val="22"/>
        </w:rPr>
        <w:t xml:space="preserve"> </w:t>
      </w:r>
      <w:r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Pr="004A374E">
        <w:rPr>
          <w:sz w:val="22"/>
        </w:rPr>
        <w:t>termed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independent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analysis</w:t>
      </w:r>
      <w:r w:rsidR="00851CBD">
        <w:rPr>
          <w:sz w:val="22"/>
        </w:rPr>
        <w:t xml:space="preserve"> </w:t>
      </w:r>
      <w:r>
        <w:rPr>
          <w:sz w:val="22"/>
        </w:rPr>
        <w:t>(</w:t>
      </w:r>
      <w:r w:rsidRPr="004A374E">
        <w:rPr>
          <w:sz w:val="22"/>
        </w:rPr>
        <w:t>ISA</w:t>
      </w:r>
      <w:r>
        <w:rPr>
          <w:sz w:val="22"/>
        </w:rPr>
        <w:t>)</w:t>
      </w:r>
      <w:r w:rsidR="006F403C">
        <w:rPr>
          <w:sz w:val="22"/>
        </w:rPr>
        <w:t>.</w:t>
      </w:r>
      <w:r w:rsidR="00851CBD">
        <w:rPr>
          <w:sz w:val="22"/>
        </w:rPr>
        <w:t xml:space="preserve"> </w:t>
      </w:r>
      <w:r w:rsidRPr="004A374E">
        <w:rPr>
          <w:sz w:val="22"/>
        </w:rPr>
        <w:t>While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administration</w:t>
      </w:r>
      <w:r w:rsidR="00851CBD">
        <w:rPr>
          <w:sz w:val="22"/>
        </w:rPr>
        <w:t xml:space="preserve"> </w:t>
      </w:r>
      <w:r w:rsidRPr="004A374E">
        <w:rPr>
          <w:sz w:val="22"/>
        </w:rPr>
        <w:t>may</w:t>
      </w:r>
      <w:r w:rsidR="00851CBD">
        <w:rPr>
          <w:sz w:val="22"/>
        </w:rPr>
        <w:t xml:space="preserve"> </w:t>
      </w:r>
      <w:r w:rsidRPr="004A374E">
        <w:rPr>
          <w:sz w:val="22"/>
        </w:rPr>
        <w:t>provide</w:t>
      </w:r>
      <w:r w:rsidR="00851CBD">
        <w:rPr>
          <w:sz w:val="22"/>
        </w:rPr>
        <w:t xml:space="preserve"> </w:t>
      </w:r>
      <w:r w:rsidRPr="004A374E">
        <w:rPr>
          <w:sz w:val="22"/>
        </w:rPr>
        <w:t>logistical</w:t>
      </w:r>
      <w:r w:rsidR="00851CBD">
        <w:rPr>
          <w:sz w:val="22"/>
        </w:rPr>
        <w:t xml:space="preserve"> </w:t>
      </w:r>
      <w:r w:rsidRPr="004A374E">
        <w:rPr>
          <w:sz w:val="22"/>
        </w:rPr>
        <w:t>support,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ISA</w:t>
      </w:r>
      <w:r w:rsidR="00851CBD">
        <w:rPr>
          <w:sz w:val="22"/>
        </w:rPr>
        <w:t xml:space="preserve"> </w:t>
      </w:r>
      <w:r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responsibility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students.</w:t>
      </w:r>
      <w:r w:rsidR="00851CBD">
        <w:rPr>
          <w:sz w:val="22"/>
        </w:rPr>
        <w:t xml:space="preserve"> </w:t>
      </w:r>
      <w:r w:rsidR="00653E18">
        <w:rPr>
          <w:sz w:val="22"/>
        </w:rPr>
        <w:t>Medical school leadership should direct s</w:t>
      </w:r>
      <w:r w:rsidRPr="004A374E">
        <w:rPr>
          <w:sz w:val="22"/>
        </w:rPr>
        <w:t>tudents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Pr="004A374E">
        <w:rPr>
          <w:sz w:val="22"/>
        </w:rPr>
        <w:t>publication</w:t>
      </w:r>
      <w:r w:rsidR="00851CBD">
        <w:rPr>
          <w:sz w:val="22"/>
        </w:rPr>
        <w:t xml:space="preserve"> </w:t>
      </w:r>
      <w:r w:rsidRPr="004A374E">
        <w:rPr>
          <w:i/>
          <w:sz w:val="22"/>
        </w:rPr>
        <w:t>The</w:t>
      </w:r>
      <w:r w:rsidR="00851CBD">
        <w:rPr>
          <w:i/>
          <w:sz w:val="22"/>
        </w:rPr>
        <w:t xml:space="preserve"> </w:t>
      </w:r>
      <w:r w:rsidRPr="004A374E">
        <w:rPr>
          <w:i/>
          <w:sz w:val="22"/>
        </w:rPr>
        <w:t>Role</w:t>
      </w:r>
      <w:r w:rsidR="00851CBD">
        <w:rPr>
          <w:i/>
          <w:sz w:val="22"/>
        </w:rPr>
        <w:t xml:space="preserve"> </w:t>
      </w:r>
      <w:r w:rsidRPr="004A374E">
        <w:rPr>
          <w:i/>
          <w:sz w:val="22"/>
        </w:rPr>
        <w:t>of</w:t>
      </w:r>
      <w:r w:rsidR="00851CBD">
        <w:rPr>
          <w:i/>
          <w:sz w:val="22"/>
        </w:rPr>
        <w:t xml:space="preserve"> </w:t>
      </w:r>
      <w:r w:rsidRPr="004A374E">
        <w:rPr>
          <w:i/>
          <w:sz w:val="22"/>
        </w:rPr>
        <w:t>Students</w:t>
      </w:r>
      <w:r w:rsidR="00851CBD">
        <w:rPr>
          <w:i/>
          <w:sz w:val="22"/>
        </w:rPr>
        <w:t xml:space="preserve"> </w:t>
      </w:r>
      <w:r w:rsidRPr="004A374E">
        <w:rPr>
          <w:i/>
          <w:sz w:val="22"/>
        </w:rPr>
        <w:t>in</w:t>
      </w:r>
      <w:r w:rsidR="00851CBD">
        <w:rPr>
          <w:i/>
          <w:sz w:val="22"/>
        </w:rPr>
        <w:t xml:space="preserve"> </w:t>
      </w:r>
      <w:r w:rsidRPr="004A374E">
        <w:rPr>
          <w:i/>
          <w:sz w:val="22"/>
        </w:rPr>
        <w:t>the</w:t>
      </w:r>
      <w:r w:rsidR="00851CBD">
        <w:rPr>
          <w:i/>
          <w:sz w:val="22"/>
        </w:rPr>
        <w:t xml:space="preserve"> </w:t>
      </w:r>
      <w:r w:rsidRPr="004A374E">
        <w:rPr>
          <w:i/>
          <w:sz w:val="22"/>
        </w:rPr>
        <w:t>Accreditation</w:t>
      </w:r>
      <w:r w:rsidR="00851CBD">
        <w:rPr>
          <w:i/>
          <w:sz w:val="22"/>
        </w:rPr>
        <w:t xml:space="preserve"> </w:t>
      </w:r>
      <w:r w:rsidRPr="004A374E">
        <w:rPr>
          <w:i/>
          <w:sz w:val="22"/>
        </w:rPr>
        <w:t>of</w:t>
      </w:r>
      <w:r w:rsidR="00851CBD">
        <w:rPr>
          <w:i/>
          <w:sz w:val="22"/>
        </w:rPr>
        <w:t xml:space="preserve"> </w:t>
      </w:r>
      <w:r w:rsidRPr="004A374E">
        <w:rPr>
          <w:i/>
          <w:sz w:val="22"/>
        </w:rPr>
        <w:t>U.S.</w:t>
      </w:r>
      <w:r w:rsidR="00851CBD">
        <w:rPr>
          <w:i/>
          <w:sz w:val="22"/>
        </w:rPr>
        <w:t xml:space="preserve"> </w:t>
      </w:r>
      <w:r w:rsidRPr="004A374E">
        <w:rPr>
          <w:i/>
          <w:sz w:val="22"/>
        </w:rPr>
        <w:t>Medical</w:t>
      </w:r>
      <w:r w:rsidR="00851CBD">
        <w:rPr>
          <w:i/>
          <w:sz w:val="22"/>
        </w:rPr>
        <w:t xml:space="preserve"> </w:t>
      </w:r>
      <w:r w:rsidRPr="004A374E">
        <w:rPr>
          <w:i/>
          <w:sz w:val="22"/>
        </w:rPr>
        <w:t>Education</w:t>
      </w:r>
      <w:r w:rsidR="00851CBD">
        <w:rPr>
          <w:i/>
          <w:sz w:val="22"/>
        </w:rPr>
        <w:t xml:space="preserve"> </w:t>
      </w:r>
      <w:r w:rsidRPr="004A374E">
        <w:rPr>
          <w:i/>
          <w:sz w:val="22"/>
        </w:rPr>
        <w:t>Programs</w:t>
      </w:r>
      <w:r w:rsidR="00851CBD">
        <w:rPr>
          <w:i/>
          <w:sz w:val="22"/>
        </w:rPr>
        <w:t xml:space="preserve"> </w:t>
      </w:r>
      <w:r w:rsidRPr="004A374E">
        <w:rPr>
          <w:i/>
          <w:sz w:val="22"/>
        </w:rPr>
        <w:t>for</w:t>
      </w:r>
      <w:r w:rsidR="00851CBD">
        <w:rPr>
          <w:i/>
          <w:sz w:val="22"/>
        </w:rPr>
        <w:t xml:space="preserve"> </w:t>
      </w:r>
      <w:r w:rsidRPr="004A374E">
        <w:rPr>
          <w:i/>
          <w:sz w:val="22"/>
        </w:rPr>
        <w:t>Full</w:t>
      </w:r>
      <w:r w:rsidR="00851CBD">
        <w:rPr>
          <w:i/>
          <w:sz w:val="22"/>
        </w:rPr>
        <w:t xml:space="preserve"> </w:t>
      </w:r>
      <w:r w:rsidRPr="004A374E">
        <w:rPr>
          <w:i/>
          <w:sz w:val="22"/>
        </w:rPr>
        <w:t>Accreditation,</w:t>
      </w:r>
      <w:r w:rsidR="00851CBD">
        <w:rPr>
          <w:sz w:val="22"/>
        </w:rPr>
        <w:t xml:space="preserve"> </w:t>
      </w:r>
      <w:r w:rsidRPr="004A374E">
        <w:rPr>
          <w:sz w:val="22"/>
        </w:rPr>
        <w:t>available</w:t>
      </w:r>
      <w:r w:rsidR="00851CBD">
        <w:rPr>
          <w:sz w:val="22"/>
        </w:rPr>
        <w:t xml:space="preserve"> </w:t>
      </w:r>
      <w:r w:rsidRPr="004A374E">
        <w:rPr>
          <w:sz w:val="22"/>
        </w:rPr>
        <w:t>on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Pr="004A374E">
        <w:rPr>
          <w:sz w:val="22"/>
        </w:rPr>
        <w:t>website</w:t>
      </w:r>
      <w:r w:rsidR="00851CBD">
        <w:rPr>
          <w:sz w:val="22"/>
        </w:rPr>
        <w:t xml:space="preserve"> </w:t>
      </w:r>
      <w:r w:rsidRPr="004A374E">
        <w:rPr>
          <w:sz w:val="22"/>
        </w:rPr>
        <w:t>(</w:t>
      </w:r>
      <w:hyperlink r:id="rId18" w:history="1">
        <w:r w:rsidRPr="004A374E">
          <w:rPr>
            <w:rStyle w:val="Hyperlink"/>
            <w:sz w:val="22"/>
          </w:rPr>
          <w:t>lcme.org/publications</w:t>
        </w:r>
      </w:hyperlink>
      <w:r w:rsidRPr="004A374E">
        <w:rPr>
          <w:sz w:val="22"/>
        </w:rPr>
        <w:t>).</w:t>
      </w:r>
      <w:r w:rsidR="00851CBD">
        <w:rPr>
          <w:sz w:val="22"/>
        </w:rPr>
        <w:t xml:space="preserve"> </w:t>
      </w:r>
      <w:r w:rsidRPr="004A374E">
        <w:rPr>
          <w:sz w:val="22"/>
        </w:rPr>
        <w:t>Select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version</w:t>
      </w:r>
      <w:r w:rsidR="00851CBD">
        <w:rPr>
          <w:sz w:val="22"/>
        </w:rPr>
        <w:t xml:space="preserve"> </w:t>
      </w:r>
      <w:r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20</w:t>
      </w:r>
      <w:r>
        <w:rPr>
          <w:sz w:val="22"/>
        </w:rPr>
        <w:t>2</w:t>
      </w:r>
      <w:r w:rsidR="007C3D2F">
        <w:rPr>
          <w:sz w:val="22"/>
        </w:rPr>
        <w:t>2</w:t>
      </w:r>
      <w:r w:rsidRPr="004A374E">
        <w:rPr>
          <w:sz w:val="22"/>
        </w:rPr>
        <w:t>-2</w:t>
      </w:r>
      <w:r w:rsidR="007C3D2F">
        <w:rPr>
          <w:sz w:val="22"/>
        </w:rPr>
        <w:t>3</w:t>
      </w:r>
      <w:r w:rsidR="00851CBD">
        <w:rPr>
          <w:sz w:val="22"/>
        </w:rPr>
        <w:t xml:space="preserve"> </w:t>
      </w:r>
      <w:r w:rsidRPr="004A374E">
        <w:rPr>
          <w:sz w:val="22"/>
        </w:rPr>
        <w:t>academic</w:t>
      </w:r>
      <w:r w:rsidR="00851CBD">
        <w:rPr>
          <w:sz w:val="22"/>
        </w:rPr>
        <w:t xml:space="preserve"> </w:t>
      </w:r>
      <w:r w:rsidRPr="004A374E">
        <w:rPr>
          <w:sz w:val="22"/>
        </w:rPr>
        <w:t>year.</w:t>
      </w:r>
      <w:r w:rsidR="00851CBD">
        <w:rPr>
          <w:sz w:val="22"/>
        </w:rPr>
        <w:t xml:space="preserve"> </w:t>
      </w:r>
    </w:p>
    <w:p w14:paraId="7CB815A6" w14:textId="77777777" w:rsidR="002E4396" w:rsidRPr="004A374E" w:rsidRDefault="002E4396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3D237EF6" w14:textId="582C93BC" w:rsidR="002E4396" w:rsidRPr="004A374E" w:rsidRDefault="002E4396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501CA7">
        <w:rPr>
          <w:sz w:val="22"/>
        </w:rPr>
        <w:t>FAL</w:t>
      </w:r>
      <w:r w:rsidR="00851CBD">
        <w:rPr>
          <w:sz w:val="22"/>
        </w:rPr>
        <w:t xml:space="preserve"> </w:t>
      </w:r>
      <w:r w:rsidRPr="004A374E">
        <w:rPr>
          <w:sz w:val="22"/>
        </w:rPr>
        <w:t>also</w:t>
      </w:r>
      <w:r w:rsidR="00851CBD">
        <w:rPr>
          <w:sz w:val="22"/>
        </w:rPr>
        <w:t xml:space="preserve"> </w:t>
      </w:r>
      <w:r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Pr="004A374E">
        <w:rPr>
          <w:sz w:val="22"/>
        </w:rPr>
        <w:t>assemble</w:t>
      </w:r>
      <w:r w:rsidR="00851CBD">
        <w:rPr>
          <w:sz w:val="22"/>
        </w:rPr>
        <w:t xml:space="preserve"> </w:t>
      </w:r>
      <w:r w:rsidRPr="004A374E">
        <w:rPr>
          <w:sz w:val="22"/>
        </w:rPr>
        <w:t>additional</w:t>
      </w:r>
      <w:r w:rsidR="00851CBD">
        <w:rPr>
          <w:sz w:val="22"/>
        </w:rPr>
        <w:t xml:space="preserve"> </w:t>
      </w:r>
      <w:r w:rsidRPr="004A374E">
        <w:rPr>
          <w:sz w:val="22"/>
        </w:rPr>
        <w:t>relevant</w:t>
      </w:r>
      <w:r w:rsidR="00851CBD">
        <w:rPr>
          <w:sz w:val="22"/>
        </w:rPr>
        <w:t xml:space="preserve"> </w:t>
      </w:r>
      <w:r w:rsidRPr="004A374E">
        <w:rPr>
          <w:sz w:val="22"/>
        </w:rPr>
        <w:t>materials</w:t>
      </w:r>
      <w:r w:rsidR="00851CBD">
        <w:rPr>
          <w:sz w:val="22"/>
        </w:rPr>
        <w:t xml:space="preserve"> </w:t>
      </w:r>
      <w:r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Pr="004A374E">
        <w:rPr>
          <w:sz w:val="22"/>
        </w:rPr>
        <w:t>review</w:t>
      </w:r>
      <w:r w:rsidR="00851CBD">
        <w:rPr>
          <w:sz w:val="22"/>
        </w:rPr>
        <w:t xml:space="preserve"> </w:t>
      </w:r>
      <w:r w:rsidRPr="004A374E">
        <w:rPr>
          <w:sz w:val="22"/>
        </w:rPr>
        <w:t>by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01117">
        <w:rPr>
          <w:sz w:val="22"/>
        </w:rPr>
        <w:t>self-study task force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later</w:t>
      </w:r>
      <w:r w:rsidR="00851CBD">
        <w:rPr>
          <w:sz w:val="22"/>
        </w:rPr>
        <w:t xml:space="preserve"> </w:t>
      </w:r>
      <w:r w:rsidRPr="004A374E">
        <w:rPr>
          <w:sz w:val="22"/>
        </w:rPr>
        <w:t>by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survey</w:t>
      </w:r>
      <w:r w:rsidR="00851CBD">
        <w:rPr>
          <w:sz w:val="22"/>
        </w:rPr>
        <w:t xml:space="preserve"> </w:t>
      </w:r>
      <w:r w:rsidRPr="004A374E">
        <w:rPr>
          <w:sz w:val="22"/>
        </w:rPr>
        <w:t>team.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ISA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other</w:t>
      </w:r>
      <w:r w:rsidR="00851CBD">
        <w:rPr>
          <w:sz w:val="22"/>
        </w:rPr>
        <w:t xml:space="preserve"> </w:t>
      </w:r>
      <w:r w:rsidRPr="004A374E">
        <w:rPr>
          <w:sz w:val="22"/>
        </w:rPr>
        <w:t>information</w:t>
      </w:r>
      <w:r w:rsidR="00851CBD">
        <w:rPr>
          <w:sz w:val="22"/>
        </w:rPr>
        <w:t xml:space="preserve"> </w:t>
      </w:r>
      <w:r w:rsidRPr="004A374E">
        <w:rPr>
          <w:sz w:val="22"/>
        </w:rPr>
        <w:t>sources,</w:t>
      </w:r>
      <w:r w:rsidR="00851CBD">
        <w:rPr>
          <w:sz w:val="22"/>
        </w:rPr>
        <w:t xml:space="preserve"> </w:t>
      </w:r>
      <w:r w:rsidRPr="004A374E">
        <w:rPr>
          <w:sz w:val="22"/>
        </w:rPr>
        <w:t>such</w:t>
      </w:r>
      <w:r w:rsidR="00851CBD">
        <w:rPr>
          <w:sz w:val="22"/>
        </w:rPr>
        <w:t xml:space="preserve"> </w:t>
      </w:r>
      <w:r w:rsidRPr="004A374E">
        <w:rPr>
          <w:sz w:val="22"/>
        </w:rPr>
        <w:t>as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responses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most</w:t>
      </w:r>
      <w:r w:rsidR="00851CBD">
        <w:rPr>
          <w:sz w:val="22"/>
        </w:rPr>
        <w:t xml:space="preserve"> </w:t>
      </w:r>
      <w:r w:rsidRPr="004A374E">
        <w:rPr>
          <w:sz w:val="22"/>
        </w:rPr>
        <w:t>recent</w:t>
      </w:r>
      <w:r w:rsidR="00851CBD">
        <w:rPr>
          <w:sz w:val="22"/>
        </w:rPr>
        <w:t xml:space="preserve"> </w:t>
      </w:r>
      <w:r w:rsidRPr="004A374E">
        <w:rPr>
          <w:sz w:val="22"/>
        </w:rPr>
        <w:t>AAMC</w:t>
      </w:r>
      <w:r w:rsidR="00851CBD">
        <w:rPr>
          <w:sz w:val="22"/>
        </w:rPr>
        <w:t xml:space="preserve"> </w:t>
      </w:r>
      <w:r w:rsidRPr="004A374E">
        <w:rPr>
          <w:sz w:val="22"/>
        </w:rPr>
        <w:t>Medical</w:t>
      </w:r>
      <w:r w:rsidR="00851CBD">
        <w:rPr>
          <w:sz w:val="22"/>
        </w:rPr>
        <w:t xml:space="preserve"> </w:t>
      </w:r>
      <w:r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Pr="004A374E">
        <w:rPr>
          <w:sz w:val="22"/>
        </w:rPr>
        <w:t>Graduation</w:t>
      </w:r>
      <w:r w:rsidR="00851CBD">
        <w:rPr>
          <w:sz w:val="22"/>
        </w:rPr>
        <w:t xml:space="preserve"> </w:t>
      </w:r>
      <w:r w:rsidRPr="004A374E">
        <w:rPr>
          <w:sz w:val="22"/>
        </w:rPr>
        <w:t>Questionnaire</w:t>
      </w:r>
      <w:r w:rsidR="00851CBD">
        <w:rPr>
          <w:sz w:val="22"/>
        </w:rPr>
        <w:t xml:space="preserve"> </w:t>
      </w:r>
      <w:r w:rsidRPr="004A374E">
        <w:rPr>
          <w:sz w:val="22"/>
        </w:rPr>
        <w:t>(AAMC</w:t>
      </w:r>
      <w:r w:rsidR="00851CBD">
        <w:rPr>
          <w:sz w:val="22"/>
        </w:rPr>
        <w:t xml:space="preserve"> </w:t>
      </w:r>
      <w:r w:rsidRPr="004A374E">
        <w:rPr>
          <w:sz w:val="22"/>
        </w:rPr>
        <w:t>GQ)</w:t>
      </w:r>
      <w:r w:rsidR="00851CBD">
        <w:rPr>
          <w:sz w:val="22"/>
        </w:rPr>
        <w:t xml:space="preserve"> </w:t>
      </w:r>
      <w:r w:rsidRPr="004A374E">
        <w:rPr>
          <w:sz w:val="22"/>
        </w:rPr>
        <w:t>Individual</w:t>
      </w:r>
      <w:r w:rsidR="00851CBD">
        <w:rPr>
          <w:sz w:val="22"/>
        </w:rPr>
        <w:t xml:space="preserve"> </w:t>
      </w:r>
      <w:r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Pr="004A374E">
        <w:rPr>
          <w:sz w:val="22"/>
        </w:rPr>
        <w:t>Report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school’s</w:t>
      </w:r>
      <w:r w:rsidR="00851CBD">
        <w:rPr>
          <w:sz w:val="22"/>
        </w:rPr>
        <w:t xml:space="preserve"> </w:t>
      </w:r>
      <w:r w:rsidRPr="004A374E">
        <w:rPr>
          <w:sz w:val="22"/>
        </w:rPr>
        <w:t>catalog</w:t>
      </w:r>
      <w:r w:rsidR="00851CBD">
        <w:rPr>
          <w:sz w:val="22"/>
        </w:rPr>
        <w:t xml:space="preserve"> </w:t>
      </w:r>
      <w:r w:rsidRPr="004A374E">
        <w:rPr>
          <w:sz w:val="22"/>
        </w:rPr>
        <w:t>or</w:t>
      </w:r>
      <w:r w:rsidR="00851CBD">
        <w:rPr>
          <w:sz w:val="22"/>
        </w:rPr>
        <w:t xml:space="preserve"> </w:t>
      </w:r>
      <w:r w:rsidRPr="004A374E">
        <w:rPr>
          <w:sz w:val="22"/>
        </w:rPr>
        <w:t>bulletin,</w:t>
      </w:r>
      <w:r w:rsidR="00851CBD">
        <w:rPr>
          <w:sz w:val="22"/>
        </w:rPr>
        <w:t xml:space="preserve"> </w:t>
      </w:r>
      <w:r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Pr="004A374E">
        <w:rPr>
          <w:sz w:val="22"/>
        </w:rPr>
        <w:t>be</w:t>
      </w:r>
      <w:r w:rsidR="00851CBD">
        <w:rPr>
          <w:sz w:val="22"/>
        </w:rPr>
        <w:t xml:space="preserve"> </w:t>
      </w:r>
      <w:r w:rsidRPr="004A374E">
        <w:rPr>
          <w:sz w:val="22"/>
        </w:rPr>
        <w:t>utilized</w:t>
      </w:r>
      <w:r w:rsidR="00851CBD">
        <w:rPr>
          <w:sz w:val="22"/>
        </w:rPr>
        <w:t xml:space="preserve"> </w:t>
      </w:r>
      <w:r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development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D2CD9">
        <w:rPr>
          <w:sz w:val="22"/>
        </w:rPr>
        <w:t>self-study</w:t>
      </w:r>
      <w:r w:rsidR="00851CBD">
        <w:rPr>
          <w:sz w:val="22"/>
        </w:rPr>
        <w:t xml:space="preserve"> </w:t>
      </w:r>
      <w:r w:rsidRPr="004A374E">
        <w:rPr>
          <w:sz w:val="22"/>
        </w:rPr>
        <w:t>summary</w:t>
      </w:r>
      <w:r w:rsidR="00A80638">
        <w:rPr>
          <w:sz w:val="22"/>
        </w:rPr>
        <w:t xml:space="preserve"> report</w:t>
      </w:r>
      <w:r w:rsidRPr="004A374E">
        <w:rPr>
          <w:sz w:val="22"/>
        </w:rPr>
        <w:t>.</w:t>
      </w:r>
    </w:p>
    <w:p w14:paraId="15CA6E60" w14:textId="77777777" w:rsidR="002E4396" w:rsidRPr="004A374E" w:rsidRDefault="002E4396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</w:pPr>
    </w:p>
    <w:p w14:paraId="26E53D08" w14:textId="700DC543" w:rsidR="00FB6CFB" w:rsidRPr="004A374E" w:rsidRDefault="00372375" w:rsidP="005C2352">
      <w:pPr>
        <w:pStyle w:val="Heading2"/>
      </w:pPr>
      <w:bookmarkStart w:id="10" w:name="_Toc68972222"/>
      <w:r w:rsidRPr="004A374E">
        <w:t>Self-study</w:t>
      </w:r>
      <w:r w:rsidR="00851CBD">
        <w:t xml:space="preserve"> </w:t>
      </w:r>
      <w:r w:rsidRPr="004A374E">
        <w:t>Analysis</w:t>
      </w:r>
      <w:r w:rsidR="00851CBD">
        <w:t xml:space="preserve"> </w:t>
      </w:r>
      <w:r w:rsidRPr="004A374E">
        <w:t>and</w:t>
      </w:r>
      <w:r w:rsidR="00851CBD">
        <w:t xml:space="preserve"> </w:t>
      </w:r>
      <w:r w:rsidRPr="004A374E">
        <w:t>Summary</w:t>
      </w:r>
      <w:r w:rsidR="00851CBD">
        <w:t xml:space="preserve"> </w:t>
      </w:r>
      <w:r w:rsidRPr="004A374E">
        <w:t>Report</w:t>
      </w:r>
      <w:r w:rsidR="00851CBD">
        <w:t xml:space="preserve"> </w:t>
      </w:r>
      <w:r w:rsidRPr="004A374E">
        <w:t>Development</w:t>
      </w:r>
      <w:bookmarkEnd w:id="8"/>
      <w:bookmarkEnd w:id="10"/>
    </w:p>
    <w:p w14:paraId="287A88BC" w14:textId="276216E1" w:rsidR="00450239" w:rsidRPr="004A374E" w:rsidRDefault="00201117" w:rsidP="00EA409F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>
        <w:rPr>
          <w:sz w:val="22"/>
        </w:rPr>
        <w:t>The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task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force</w:t>
      </w:r>
      <w:r w:rsidR="00851CBD">
        <w:rPr>
          <w:sz w:val="22"/>
        </w:rPr>
        <w:t xml:space="preserve"> </w:t>
      </w:r>
      <w:r w:rsidR="000D2CD9">
        <w:rPr>
          <w:sz w:val="22"/>
        </w:rPr>
        <w:t>is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responsible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conducting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self-study</w:t>
      </w:r>
      <w:r w:rsidR="000D2CD9">
        <w:rPr>
          <w:sz w:val="22"/>
        </w:rPr>
        <w:t>, supported by the FAL.</w:t>
      </w:r>
      <w:r w:rsidR="00851CBD">
        <w:rPr>
          <w:sz w:val="22"/>
        </w:rPr>
        <w:t xml:space="preserve"> </w:t>
      </w:r>
      <w:r w:rsidR="000D2CD9">
        <w:rPr>
          <w:sz w:val="22"/>
        </w:rPr>
        <w:t xml:space="preserve">The </w:t>
      </w:r>
      <w:r>
        <w:rPr>
          <w:sz w:val="22"/>
        </w:rPr>
        <w:t>task force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review</w:t>
      </w:r>
      <w:r w:rsidR="00851CBD">
        <w:rPr>
          <w:sz w:val="22"/>
        </w:rPr>
        <w:t xml:space="preserve"> </w:t>
      </w:r>
      <w:r w:rsidR="00563383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563383" w:rsidRPr="004A374E">
        <w:rPr>
          <w:sz w:val="22"/>
        </w:rPr>
        <w:t>accreditation</w:t>
      </w:r>
      <w:r w:rsidR="00851CBD">
        <w:rPr>
          <w:sz w:val="22"/>
        </w:rPr>
        <w:t xml:space="preserve"> </w:t>
      </w:r>
      <w:r w:rsidR="00797069">
        <w:rPr>
          <w:sz w:val="22"/>
        </w:rPr>
        <w:t>standards a</w:t>
      </w:r>
      <w:r w:rsidR="009052E5" w:rsidRPr="004A374E">
        <w:rPr>
          <w:sz w:val="22"/>
        </w:rPr>
        <w:t>nd</w:t>
      </w:r>
      <w:r w:rsidR="00851CBD">
        <w:rPr>
          <w:sz w:val="22"/>
        </w:rPr>
        <w:t xml:space="preserve"> </w:t>
      </w:r>
      <w:r w:rsidR="009052E5" w:rsidRPr="004A374E">
        <w:rPr>
          <w:sz w:val="22"/>
        </w:rPr>
        <w:t>elements</w:t>
      </w:r>
      <w:r w:rsidR="00563383" w:rsidRPr="004A374E">
        <w:rPr>
          <w:sz w:val="22"/>
        </w:rPr>
        <w:t>,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information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from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9052E5" w:rsidRPr="004A374E">
        <w:rPr>
          <w:sz w:val="22"/>
        </w:rPr>
        <w:t>DCI</w:t>
      </w:r>
      <w:r w:rsidR="00563383" w:rsidRPr="004A374E">
        <w:rPr>
          <w:sz w:val="22"/>
        </w:rPr>
        <w:t>,</w:t>
      </w:r>
      <w:r w:rsidR="00851CBD">
        <w:rPr>
          <w:sz w:val="22"/>
        </w:rPr>
        <w:t xml:space="preserve"> </w:t>
      </w:r>
      <w:r w:rsidR="009228FC" w:rsidRPr="004A374E">
        <w:rPr>
          <w:sz w:val="22"/>
        </w:rPr>
        <w:t>data</w:t>
      </w:r>
      <w:r w:rsidR="00851CBD">
        <w:rPr>
          <w:sz w:val="22"/>
        </w:rPr>
        <w:t xml:space="preserve"> </w:t>
      </w:r>
      <w:r w:rsidR="009228FC" w:rsidRPr="004A374E">
        <w:rPr>
          <w:sz w:val="22"/>
        </w:rPr>
        <w:t>from</w:t>
      </w:r>
      <w:r w:rsidR="00851CBD">
        <w:rPr>
          <w:sz w:val="22"/>
        </w:rPr>
        <w:t xml:space="preserve"> </w:t>
      </w:r>
      <w:r w:rsidR="009228FC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9228FC" w:rsidRPr="004A374E">
        <w:rPr>
          <w:sz w:val="22"/>
        </w:rPr>
        <w:t>medical</w:t>
      </w:r>
      <w:r w:rsidR="00851CBD">
        <w:rPr>
          <w:sz w:val="22"/>
        </w:rPr>
        <w:t xml:space="preserve"> </w:t>
      </w:r>
      <w:r w:rsidR="009228FC" w:rsidRPr="004A374E">
        <w:rPr>
          <w:sz w:val="22"/>
        </w:rPr>
        <w:t>students’</w:t>
      </w:r>
      <w:r w:rsidR="00851CBD">
        <w:rPr>
          <w:sz w:val="22"/>
        </w:rPr>
        <w:t xml:space="preserve"> </w:t>
      </w:r>
      <w:r w:rsidR="009228FC" w:rsidRPr="004A374E">
        <w:rPr>
          <w:sz w:val="22"/>
        </w:rPr>
        <w:t>survey</w:t>
      </w:r>
      <w:r w:rsidR="00851CBD">
        <w:rPr>
          <w:sz w:val="22"/>
        </w:rPr>
        <w:t xml:space="preserve"> </w:t>
      </w:r>
      <w:r w:rsidR="006F6A3E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6F6A3E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6F6A3E" w:rsidRPr="004A374E">
        <w:rPr>
          <w:sz w:val="22"/>
        </w:rPr>
        <w:t>ISA</w:t>
      </w:r>
      <w:r w:rsidR="00851CBD">
        <w:rPr>
          <w:sz w:val="22"/>
        </w:rPr>
        <w:t xml:space="preserve"> </w:t>
      </w:r>
      <w:r w:rsidR="006F6A3E" w:rsidRPr="004A374E">
        <w:rPr>
          <w:sz w:val="22"/>
        </w:rPr>
        <w:t>report</w:t>
      </w:r>
      <w:r w:rsidR="009228FC" w:rsidRPr="004A374E">
        <w:rPr>
          <w:sz w:val="22"/>
        </w:rPr>
        <w:t>,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other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sources</w:t>
      </w:r>
      <w:r w:rsidR="00851CBD">
        <w:rPr>
          <w:sz w:val="22"/>
        </w:rPr>
        <w:t xml:space="preserve"> </w:t>
      </w:r>
      <w:r w:rsidR="000D2CD9">
        <w:rPr>
          <w:sz w:val="22"/>
        </w:rPr>
        <w:t>to create the final set of strengths, challenges</w:t>
      </w:r>
      <w:r w:rsidR="001E6D96">
        <w:rPr>
          <w:sz w:val="22"/>
        </w:rPr>
        <w:t>/concerns about performance related to elements</w:t>
      </w:r>
      <w:r w:rsidR="000D2CD9">
        <w:rPr>
          <w:sz w:val="22"/>
        </w:rPr>
        <w:t>, and strategies</w:t>
      </w:r>
      <w:r>
        <w:rPr>
          <w:sz w:val="22"/>
        </w:rPr>
        <w:t xml:space="preserve"> to address the identified concerns.</w:t>
      </w:r>
      <w:r w:rsidR="00851CBD">
        <w:rPr>
          <w:sz w:val="22"/>
        </w:rPr>
        <w:t xml:space="preserve"> </w:t>
      </w:r>
      <w:r w:rsidR="007D15A6" w:rsidRPr="004A374E">
        <w:rPr>
          <w:sz w:val="22"/>
        </w:rPr>
        <w:t>T</w:t>
      </w:r>
      <w:r w:rsidR="00921254" w:rsidRPr="004A374E">
        <w:rPr>
          <w:sz w:val="22"/>
        </w:rPr>
        <w:t>he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summary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report</w:t>
      </w:r>
      <w:r w:rsidR="00851CBD">
        <w:rPr>
          <w:sz w:val="22"/>
        </w:rPr>
        <w:t xml:space="preserve"> </w:t>
      </w:r>
      <w:r w:rsidR="009913B2"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="009913B2" w:rsidRPr="004A374E">
        <w:rPr>
          <w:sz w:val="22"/>
        </w:rPr>
        <w:t>submitted</w:t>
      </w:r>
      <w:r w:rsidR="00851CBD">
        <w:rPr>
          <w:sz w:val="22"/>
        </w:rPr>
        <w:t xml:space="preserve"> </w:t>
      </w:r>
      <w:r>
        <w:rPr>
          <w:sz w:val="22"/>
        </w:rPr>
        <w:t>along with other documents for review by the survey team and the LCME</w:t>
      </w:r>
      <w:r w:rsidR="009913B2" w:rsidRPr="004A374E">
        <w:rPr>
          <w:sz w:val="22"/>
        </w:rPr>
        <w:t>.</w:t>
      </w:r>
    </w:p>
    <w:p w14:paraId="5BB93140" w14:textId="019CDDAC" w:rsidR="000B7367" w:rsidRPr="004A374E" w:rsidRDefault="00372375" w:rsidP="00E861F5">
      <w:pPr>
        <w:pStyle w:val="Heading1"/>
      </w:pPr>
      <w:bookmarkStart w:id="11" w:name="_Action_on_accreditation"/>
      <w:bookmarkStart w:id="12" w:name="_Toc391099918"/>
      <w:bookmarkStart w:id="13" w:name="_Toc68972223"/>
      <w:bookmarkEnd w:id="11"/>
      <w:r w:rsidRPr="004A374E">
        <w:t>Management</w:t>
      </w:r>
      <w:r w:rsidR="00851CBD">
        <w:t xml:space="preserve"> </w:t>
      </w:r>
      <w:r w:rsidRPr="004A374E">
        <w:t>of</w:t>
      </w:r>
      <w:r w:rsidR="00851CBD">
        <w:t xml:space="preserve"> </w:t>
      </w:r>
      <w:r w:rsidRPr="004A374E">
        <w:t>the</w:t>
      </w:r>
      <w:r w:rsidR="00851CBD">
        <w:t xml:space="preserve"> </w:t>
      </w:r>
      <w:r w:rsidRPr="004A374E">
        <w:t>Self-study</w:t>
      </w:r>
      <w:bookmarkEnd w:id="12"/>
      <w:r w:rsidR="00851CBD">
        <w:t xml:space="preserve"> </w:t>
      </w:r>
      <w:r w:rsidR="004D6250" w:rsidRPr="004A374E">
        <w:t>Process</w:t>
      </w:r>
      <w:bookmarkEnd w:id="13"/>
    </w:p>
    <w:p w14:paraId="6AA34787" w14:textId="14E07123" w:rsidR="00CE5C87" w:rsidRPr="004A374E" w:rsidRDefault="000B7367" w:rsidP="004045BC">
      <w:pPr>
        <w:widowControl/>
        <w:tabs>
          <w:tab w:val="left" w:pos="-1440"/>
          <w:tab w:val="left" w:pos="-72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self-study</w:t>
      </w:r>
      <w:r w:rsidR="00851CBD">
        <w:rPr>
          <w:sz w:val="22"/>
          <w:szCs w:val="22"/>
        </w:rPr>
        <w:t xml:space="preserve"> </w:t>
      </w:r>
      <w:r w:rsidR="00C27AA3" w:rsidRPr="004A374E">
        <w:rPr>
          <w:sz w:val="22"/>
          <w:szCs w:val="22"/>
        </w:rPr>
        <w:t>process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requires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316CFB">
        <w:rPr>
          <w:sz w:val="22"/>
          <w:szCs w:val="22"/>
        </w:rPr>
        <w:t>participation 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administrators,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faculty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members,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students,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others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associated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education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program,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its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clinical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affiliates,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relevant,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its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parent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university</w:t>
      </w:r>
      <w:r w:rsidR="00851CBD">
        <w:rPr>
          <w:sz w:val="22"/>
          <w:szCs w:val="22"/>
        </w:rPr>
        <w:t xml:space="preserve"> </w:t>
      </w:r>
      <w:r w:rsidR="001505A1">
        <w:rPr>
          <w:sz w:val="22"/>
          <w:szCs w:val="22"/>
        </w:rPr>
        <w:t>and/or</w:t>
      </w:r>
      <w:r w:rsidR="00851CBD">
        <w:rPr>
          <w:sz w:val="22"/>
          <w:szCs w:val="22"/>
        </w:rPr>
        <w:t xml:space="preserve"> </w:t>
      </w:r>
      <w:r w:rsidR="001505A1">
        <w:rPr>
          <w:sz w:val="22"/>
          <w:szCs w:val="22"/>
        </w:rPr>
        <w:t>sponsoring</w:t>
      </w:r>
      <w:r w:rsidR="00851CBD">
        <w:rPr>
          <w:sz w:val="22"/>
          <w:szCs w:val="22"/>
        </w:rPr>
        <w:t xml:space="preserve"> </w:t>
      </w:r>
      <w:r w:rsidR="001505A1">
        <w:rPr>
          <w:sz w:val="22"/>
          <w:szCs w:val="22"/>
        </w:rPr>
        <w:t>institution</w:t>
      </w:r>
      <w:r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</w:p>
    <w:p w14:paraId="14FBF9BC" w14:textId="77777777" w:rsidR="00052E0B" w:rsidRPr="004A374E" w:rsidRDefault="00052E0B" w:rsidP="004045BC">
      <w:pPr>
        <w:widowControl/>
        <w:tabs>
          <w:tab w:val="left" w:pos="-1440"/>
          <w:tab w:val="left" w:pos="-72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pacing w:val="6"/>
        </w:rPr>
      </w:pPr>
    </w:p>
    <w:p w14:paraId="21A86628" w14:textId="6A40A931" w:rsidR="00175C86" w:rsidRPr="004A374E" w:rsidRDefault="00372375" w:rsidP="005C2352">
      <w:pPr>
        <w:pStyle w:val="Heading2"/>
      </w:pPr>
      <w:bookmarkStart w:id="14" w:name="_Toc68972224"/>
      <w:r w:rsidRPr="004A374E">
        <w:lastRenderedPageBreak/>
        <w:t>Survey</w:t>
      </w:r>
      <w:r w:rsidR="00851CBD">
        <w:t xml:space="preserve"> </w:t>
      </w:r>
      <w:r w:rsidRPr="004A374E">
        <w:t>Personnel</w:t>
      </w:r>
      <w:bookmarkEnd w:id="14"/>
    </w:p>
    <w:p w14:paraId="5463E399" w14:textId="11A19860" w:rsidR="00595E68" w:rsidRPr="004A374E" w:rsidRDefault="00753A57" w:rsidP="00CE5C87">
      <w:pPr>
        <w:widowControl/>
        <w:tabs>
          <w:tab w:val="left" w:pos="-1440"/>
          <w:tab w:val="left" w:pos="-720"/>
          <w:tab w:val="left" w:pos="5760"/>
        </w:tabs>
        <w:rPr>
          <w:sz w:val="22"/>
          <w:szCs w:val="22"/>
        </w:rPr>
      </w:pPr>
      <w:r w:rsidRPr="004A374E">
        <w:rPr>
          <w:sz w:val="22"/>
          <w:szCs w:val="22"/>
        </w:rPr>
        <w:t>Deans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must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designate</w:t>
      </w:r>
      <w:r w:rsidR="00851CBD">
        <w:rPr>
          <w:sz w:val="22"/>
          <w:szCs w:val="22"/>
        </w:rPr>
        <w:t xml:space="preserve"> </w:t>
      </w:r>
      <w:r w:rsidR="00052E0B" w:rsidRPr="004A374E">
        <w:rPr>
          <w:sz w:val="22"/>
          <w:szCs w:val="22"/>
        </w:rPr>
        <w:t>a</w:t>
      </w:r>
      <w:r w:rsidR="00851CBD">
        <w:rPr>
          <w:sz w:val="22"/>
          <w:szCs w:val="22"/>
        </w:rPr>
        <w:t xml:space="preserve"> </w:t>
      </w:r>
      <w:r w:rsidR="005C4E2E">
        <w:rPr>
          <w:sz w:val="22"/>
          <w:szCs w:val="22"/>
        </w:rPr>
        <w:t>faculty</w:t>
      </w:r>
      <w:r w:rsidR="00851CBD">
        <w:rPr>
          <w:sz w:val="22"/>
          <w:szCs w:val="22"/>
        </w:rPr>
        <w:t xml:space="preserve"> </w:t>
      </w:r>
      <w:r w:rsidR="005C4E2E">
        <w:rPr>
          <w:sz w:val="22"/>
          <w:szCs w:val="22"/>
        </w:rPr>
        <w:t>accreditation</w:t>
      </w:r>
      <w:r w:rsidR="00851CBD">
        <w:rPr>
          <w:sz w:val="22"/>
          <w:szCs w:val="22"/>
        </w:rPr>
        <w:t xml:space="preserve"> </w:t>
      </w:r>
      <w:r w:rsidR="005C4E2E">
        <w:rPr>
          <w:sz w:val="22"/>
          <w:szCs w:val="22"/>
        </w:rPr>
        <w:t>lead</w:t>
      </w:r>
      <w:r w:rsidR="00851CBD">
        <w:rPr>
          <w:sz w:val="22"/>
          <w:szCs w:val="22"/>
        </w:rPr>
        <w:t xml:space="preserve"> </w:t>
      </w:r>
      <w:r w:rsidR="005C4E2E">
        <w:rPr>
          <w:sz w:val="22"/>
          <w:szCs w:val="22"/>
        </w:rPr>
        <w:t>(FAL)</w:t>
      </w:r>
      <w:r w:rsidR="00851CBD">
        <w:rPr>
          <w:sz w:val="22"/>
          <w:szCs w:val="22"/>
        </w:rPr>
        <w:t xml:space="preserve"> </w:t>
      </w:r>
      <w:r w:rsidR="005C4E2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5C4E2E">
        <w:rPr>
          <w:sz w:val="22"/>
          <w:szCs w:val="22"/>
        </w:rPr>
        <w:t>survey</w:t>
      </w:r>
      <w:r w:rsidR="00851CBD">
        <w:rPr>
          <w:sz w:val="22"/>
          <w:szCs w:val="22"/>
        </w:rPr>
        <w:t xml:space="preserve"> </w:t>
      </w:r>
      <w:r w:rsidR="005C4E2E">
        <w:rPr>
          <w:sz w:val="22"/>
          <w:szCs w:val="22"/>
        </w:rPr>
        <w:t>visit</w:t>
      </w:r>
      <w:r w:rsidR="00851CBD">
        <w:rPr>
          <w:sz w:val="22"/>
          <w:szCs w:val="22"/>
        </w:rPr>
        <w:t xml:space="preserve"> </w:t>
      </w:r>
      <w:r w:rsidR="005C4E2E">
        <w:rPr>
          <w:sz w:val="22"/>
          <w:szCs w:val="22"/>
        </w:rPr>
        <w:t>coordinator</w:t>
      </w:r>
      <w:r w:rsidR="00851CBD">
        <w:rPr>
          <w:sz w:val="22"/>
          <w:szCs w:val="22"/>
        </w:rPr>
        <w:t xml:space="preserve"> </w:t>
      </w:r>
      <w:r w:rsidR="005C4E2E">
        <w:rPr>
          <w:sz w:val="22"/>
          <w:szCs w:val="22"/>
        </w:rPr>
        <w:t>(SVC)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manage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5C4E2E">
        <w:rPr>
          <w:sz w:val="22"/>
          <w:szCs w:val="22"/>
        </w:rPr>
        <w:t>self-study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process</w:t>
      </w:r>
      <w:r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It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is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critical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that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both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positions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be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staffed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by</w:t>
      </w:r>
      <w:r w:rsidR="00851CBD">
        <w:rPr>
          <w:sz w:val="22"/>
          <w:szCs w:val="22"/>
        </w:rPr>
        <w:t xml:space="preserve"> </w:t>
      </w:r>
      <w:r w:rsidR="0042288F" w:rsidRPr="004A374E">
        <w:rPr>
          <w:sz w:val="22"/>
          <w:szCs w:val="22"/>
        </w:rPr>
        <w:t>individuals</w:t>
      </w:r>
      <w:r w:rsidR="00851CBD">
        <w:rPr>
          <w:sz w:val="22"/>
          <w:szCs w:val="22"/>
        </w:rPr>
        <w:t xml:space="preserve"> </w:t>
      </w:r>
      <w:r w:rsidR="00595E68" w:rsidRPr="004A374E">
        <w:rPr>
          <w:sz w:val="22"/>
          <w:szCs w:val="22"/>
        </w:rPr>
        <w:t>who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have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a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deep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understanding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program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CE5C87" w:rsidRPr="004A374E">
        <w:rPr>
          <w:sz w:val="22"/>
          <w:szCs w:val="22"/>
        </w:rPr>
        <w:t>who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will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able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="0042288F" w:rsidRPr="004A374E">
        <w:rPr>
          <w:sz w:val="22"/>
          <w:szCs w:val="22"/>
        </w:rPr>
        <w:t>work</w:t>
      </w:r>
      <w:r w:rsidR="00851CBD">
        <w:rPr>
          <w:sz w:val="22"/>
          <w:szCs w:val="22"/>
        </w:rPr>
        <w:t xml:space="preserve"> </w:t>
      </w:r>
      <w:r w:rsidR="00914E6A"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="00914E6A" w:rsidRPr="004A374E">
        <w:rPr>
          <w:sz w:val="22"/>
          <w:szCs w:val="22"/>
        </w:rPr>
        <w:t>stakeholders</w:t>
      </w:r>
      <w:r w:rsidR="00851CBD">
        <w:rPr>
          <w:sz w:val="22"/>
          <w:szCs w:val="22"/>
        </w:rPr>
        <w:t xml:space="preserve"> </w:t>
      </w:r>
      <w:r w:rsidR="00914E6A" w:rsidRPr="004A374E">
        <w:rPr>
          <w:sz w:val="22"/>
          <w:szCs w:val="22"/>
        </w:rPr>
        <w:t>across</w:t>
      </w:r>
      <w:r w:rsidR="00851CBD">
        <w:rPr>
          <w:sz w:val="22"/>
          <w:szCs w:val="22"/>
        </w:rPr>
        <w:t xml:space="preserve"> </w:t>
      </w:r>
      <w:r w:rsidR="00914E6A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914E6A"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="00914E6A" w:rsidRPr="004A374E">
        <w:rPr>
          <w:sz w:val="22"/>
          <w:szCs w:val="22"/>
        </w:rPr>
        <w:t>school,</w:t>
      </w:r>
      <w:r w:rsidR="00851CBD">
        <w:rPr>
          <w:sz w:val="22"/>
          <w:szCs w:val="22"/>
        </w:rPr>
        <w:t xml:space="preserve"> </w:t>
      </w:r>
      <w:r w:rsidR="00914E6A" w:rsidRPr="004A374E">
        <w:rPr>
          <w:sz w:val="22"/>
          <w:szCs w:val="22"/>
        </w:rPr>
        <w:t>university</w:t>
      </w:r>
      <w:r w:rsidR="00851CBD">
        <w:rPr>
          <w:sz w:val="22"/>
          <w:szCs w:val="22"/>
        </w:rPr>
        <w:t xml:space="preserve"> </w:t>
      </w:r>
      <w:r w:rsidR="00E50478">
        <w:rPr>
          <w:sz w:val="22"/>
          <w:szCs w:val="22"/>
        </w:rPr>
        <w:t>(if</w:t>
      </w:r>
      <w:r w:rsidR="00851CBD">
        <w:rPr>
          <w:sz w:val="22"/>
          <w:szCs w:val="22"/>
        </w:rPr>
        <w:t xml:space="preserve"> </w:t>
      </w:r>
      <w:r w:rsidR="00E50478">
        <w:rPr>
          <w:sz w:val="22"/>
          <w:szCs w:val="22"/>
        </w:rPr>
        <w:t>relevant)</w:t>
      </w:r>
      <w:r w:rsidR="00914E6A" w:rsidRPr="004A374E">
        <w:rPr>
          <w:sz w:val="22"/>
          <w:szCs w:val="22"/>
        </w:rPr>
        <w:t>,</w:t>
      </w:r>
      <w:r w:rsidR="00851CBD">
        <w:rPr>
          <w:sz w:val="22"/>
          <w:szCs w:val="22"/>
        </w:rPr>
        <w:t xml:space="preserve"> </w:t>
      </w:r>
      <w:r w:rsidR="00914E6A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914E6A" w:rsidRPr="004A374E">
        <w:rPr>
          <w:sz w:val="22"/>
          <w:szCs w:val="22"/>
        </w:rPr>
        <w:t>affiliated</w:t>
      </w:r>
      <w:r w:rsidR="00851CBD">
        <w:rPr>
          <w:sz w:val="22"/>
          <w:szCs w:val="22"/>
        </w:rPr>
        <w:t xml:space="preserve"> </w:t>
      </w:r>
      <w:r w:rsidR="00914E6A" w:rsidRPr="004A374E">
        <w:rPr>
          <w:sz w:val="22"/>
          <w:szCs w:val="22"/>
        </w:rPr>
        <w:t>hospitals</w:t>
      </w:r>
      <w:r w:rsidR="00851CBD">
        <w:rPr>
          <w:sz w:val="22"/>
          <w:szCs w:val="22"/>
        </w:rPr>
        <w:t xml:space="preserve"> </w:t>
      </w:r>
      <w:r w:rsidR="00346812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346812" w:rsidRPr="004A374E">
        <w:rPr>
          <w:sz w:val="22"/>
          <w:szCs w:val="22"/>
        </w:rPr>
        <w:t>other</w:t>
      </w:r>
      <w:r w:rsidR="00851CBD">
        <w:rPr>
          <w:sz w:val="22"/>
          <w:szCs w:val="22"/>
        </w:rPr>
        <w:t xml:space="preserve"> </w:t>
      </w:r>
      <w:r w:rsidR="00346812" w:rsidRPr="004A374E">
        <w:rPr>
          <w:sz w:val="22"/>
          <w:szCs w:val="22"/>
        </w:rPr>
        <w:t>health</w:t>
      </w:r>
      <w:r w:rsidR="00851CBD">
        <w:rPr>
          <w:sz w:val="22"/>
          <w:szCs w:val="22"/>
        </w:rPr>
        <w:t xml:space="preserve"> </w:t>
      </w:r>
      <w:r w:rsidR="00346812" w:rsidRPr="004A374E">
        <w:rPr>
          <w:sz w:val="22"/>
          <w:szCs w:val="22"/>
        </w:rPr>
        <w:t>care</w:t>
      </w:r>
      <w:r w:rsidR="00851CBD">
        <w:rPr>
          <w:sz w:val="22"/>
          <w:szCs w:val="22"/>
        </w:rPr>
        <w:t xml:space="preserve"> </w:t>
      </w:r>
      <w:r w:rsidR="00346812" w:rsidRPr="004A374E">
        <w:rPr>
          <w:sz w:val="22"/>
          <w:szCs w:val="22"/>
        </w:rPr>
        <w:t>settings</w:t>
      </w:r>
      <w:r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  <w:r w:rsidR="00595E68" w:rsidRPr="004A374E">
        <w:rPr>
          <w:sz w:val="22"/>
          <w:szCs w:val="22"/>
        </w:rPr>
        <w:t>Designated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personnel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will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need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authority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experience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gather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accurate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information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5C4E2E">
        <w:rPr>
          <w:sz w:val="22"/>
          <w:szCs w:val="22"/>
        </w:rPr>
        <w:t>ensure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widespread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participation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among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faculty,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staff,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students.</w:t>
      </w:r>
      <w:r w:rsidR="00851CBD">
        <w:rPr>
          <w:sz w:val="22"/>
          <w:szCs w:val="22"/>
        </w:rPr>
        <w:t xml:space="preserve"> </w:t>
      </w:r>
      <w:r w:rsidR="004F0437" w:rsidRPr="004A374E">
        <w:rPr>
          <w:sz w:val="22"/>
          <w:szCs w:val="22"/>
        </w:rPr>
        <w:t>Please</w:t>
      </w:r>
      <w:r w:rsidR="00851CBD">
        <w:rPr>
          <w:sz w:val="22"/>
          <w:szCs w:val="22"/>
        </w:rPr>
        <w:t xml:space="preserve"> </w:t>
      </w:r>
      <w:r w:rsidR="004F0437" w:rsidRPr="004A374E">
        <w:rPr>
          <w:sz w:val="22"/>
          <w:szCs w:val="22"/>
        </w:rPr>
        <w:t>refer</w:t>
      </w:r>
      <w:r w:rsidR="00851CBD">
        <w:rPr>
          <w:sz w:val="22"/>
          <w:szCs w:val="22"/>
        </w:rPr>
        <w:t xml:space="preserve"> </w:t>
      </w:r>
      <w:r w:rsidR="004F0437"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="004F0437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4F0437" w:rsidRPr="004A374E">
        <w:rPr>
          <w:sz w:val="22"/>
          <w:szCs w:val="22"/>
        </w:rPr>
        <w:t>full</w:t>
      </w:r>
      <w:r w:rsidR="00851CBD">
        <w:rPr>
          <w:sz w:val="22"/>
          <w:szCs w:val="22"/>
        </w:rPr>
        <w:t xml:space="preserve"> </w:t>
      </w:r>
      <w:r w:rsidR="004F0437" w:rsidRPr="004A374E">
        <w:rPr>
          <w:sz w:val="22"/>
          <w:szCs w:val="22"/>
        </w:rPr>
        <w:t>position</w:t>
      </w:r>
      <w:r w:rsidR="00851CBD">
        <w:rPr>
          <w:sz w:val="22"/>
          <w:szCs w:val="22"/>
        </w:rPr>
        <w:t xml:space="preserve"> </w:t>
      </w:r>
      <w:r w:rsidR="004F0437" w:rsidRPr="004A374E">
        <w:rPr>
          <w:sz w:val="22"/>
          <w:szCs w:val="22"/>
        </w:rPr>
        <w:t>descriptions</w:t>
      </w:r>
      <w:r w:rsidR="00851CBD">
        <w:rPr>
          <w:sz w:val="22"/>
          <w:szCs w:val="22"/>
        </w:rPr>
        <w:t xml:space="preserve"> </w:t>
      </w:r>
      <w:r w:rsidR="004F0437" w:rsidRPr="004A374E">
        <w:rPr>
          <w:sz w:val="22"/>
          <w:szCs w:val="22"/>
        </w:rPr>
        <w:t>below</w:t>
      </w:r>
      <w:r w:rsidR="00851CBD">
        <w:rPr>
          <w:sz w:val="22"/>
          <w:szCs w:val="22"/>
        </w:rPr>
        <w:t xml:space="preserve"> </w:t>
      </w:r>
      <w:r w:rsidR="004F0437" w:rsidRPr="004A374E">
        <w:rPr>
          <w:sz w:val="22"/>
          <w:szCs w:val="22"/>
        </w:rPr>
        <w:t>before</w:t>
      </w:r>
      <w:r w:rsidR="00851CBD">
        <w:rPr>
          <w:sz w:val="22"/>
          <w:szCs w:val="22"/>
        </w:rPr>
        <w:t xml:space="preserve"> </w:t>
      </w:r>
      <w:r w:rsidR="004F0437" w:rsidRPr="004A374E">
        <w:rPr>
          <w:sz w:val="22"/>
          <w:szCs w:val="22"/>
        </w:rPr>
        <w:t>making</w:t>
      </w:r>
      <w:r w:rsidR="00851CBD">
        <w:rPr>
          <w:sz w:val="22"/>
          <w:szCs w:val="22"/>
        </w:rPr>
        <w:t xml:space="preserve"> </w:t>
      </w:r>
      <w:r w:rsidR="004F0437" w:rsidRPr="004A374E">
        <w:rPr>
          <w:sz w:val="22"/>
          <w:szCs w:val="22"/>
        </w:rPr>
        <w:t>these</w:t>
      </w:r>
      <w:r w:rsidR="00851CBD">
        <w:rPr>
          <w:sz w:val="22"/>
          <w:szCs w:val="22"/>
        </w:rPr>
        <w:t xml:space="preserve"> </w:t>
      </w:r>
      <w:r w:rsidR="004F0437" w:rsidRPr="004A374E">
        <w:rPr>
          <w:sz w:val="22"/>
          <w:szCs w:val="22"/>
        </w:rPr>
        <w:t>designations.</w:t>
      </w:r>
    </w:p>
    <w:p w14:paraId="171F40F9" w14:textId="77777777" w:rsidR="00293843" w:rsidRPr="004A374E" w:rsidRDefault="00293843" w:rsidP="00CE5C87">
      <w:pPr>
        <w:widowControl/>
        <w:tabs>
          <w:tab w:val="left" w:pos="-1440"/>
          <w:tab w:val="left" w:pos="-720"/>
          <w:tab w:val="left" w:pos="5760"/>
        </w:tabs>
      </w:pPr>
    </w:p>
    <w:tbl>
      <w:tblPr>
        <w:tblW w:w="0" w:type="auto"/>
        <w:tblCellSpacing w:w="43" w:type="dxa"/>
        <w:tblInd w:w="58" w:type="dxa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0022"/>
      </w:tblGrid>
      <w:tr w:rsidR="00967FE4" w:rsidRPr="004A374E" w14:paraId="17D0536B" w14:textId="77777777" w:rsidTr="000C7424">
        <w:trPr>
          <w:trHeight w:val="845"/>
          <w:tblCellSpacing w:w="43" w:type="dxa"/>
        </w:trPr>
        <w:tc>
          <w:tcPr>
            <w:tcW w:w="0" w:type="auto"/>
            <w:tcBorders>
              <w:top w:val="single" w:sz="4" w:space="0" w:color="404040"/>
              <w:bottom w:val="single" w:sz="4" w:space="0" w:color="404040"/>
            </w:tcBorders>
            <w:shd w:val="clear" w:color="auto" w:fill="auto"/>
          </w:tcPr>
          <w:p w14:paraId="25B47A9B" w14:textId="05564916" w:rsidR="00967FE4" w:rsidRPr="004A374E" w:rsidRDefault="00967FE4" w:rsidP="00A847BE">
            <w:pPr>
              <w:widowControl/>
              <w:tabs>
                <w:tab w:val="left" w:pos="-1440"/>
                <w:tab w:val="left" w:pos="-720"/>
                <w:tab w:val="left" w:pos="5760"/>
              </w:tabs>
              <w:ind w:right="190"/>
              <w:rPr>
                <w:sz w:val="22"/>
                <w:szCs w:val="22"/>
              </w:rPr>
            </w:pPr>
            <w:r w:rsidRPr="004A374E">
              <w:rPr>
                <w:b/>
                <w:sz w:val="22"/>
                <w:szCs w:val="22"/>
              </w:rPr>
              <w:t>PLEASE</w:t>
            </w:r>
            <w:r w:rsidR="00851CBD">
              <w:rPr>
                <w:b/>
                <w:sz w:val="22"/>
                <w:szCs w:val="22"/>
              </w:rPr>
              <w:t xml:space="preserve"> </w:t>
            </w:r>
            <w:r w:rsidRPr="004A374E">
              <w:rPr>
                <w:b/>
                <w:sz w:val="22"/>
                <w:szCs w:val="22"/>
              </w:rPr>
              <w:t>NOTE: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Approximately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24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months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before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the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survey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visit,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the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dean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should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appoint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a</w:t>
            </w:r>
            <w:r w:rsidR="00177DE1">
              <w:rPr>
                <w:sz w:val="22"/>
                <w:szCs w:val="22"/>
              </w:rPr>
              <w:t>n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FAL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and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SVC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(see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descriptions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below)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using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the</w:t>
            </w:r>
            <w:r w:rsidR="00851CBD">
              <w:rPr>
                <w:sz w:val="22"/>
                <w:szCs w:val="22"/>
              </w:rPr>
              <w:t xml:space="preserve"> </w:t>
            </w:r>
            <w:hyperlink r:id="rId19" w:history="1">
              <w:r w:rsidRPr="004A374E">
                <w:rPr>
                  <w:rStyle w:val="Hyperlink"/>
                  <w:sz w:val="22"/>
                  <w:szCs w:val="22"/>
                </w:rPr>
                <w:t>LCME</w:t>
              </w:r>
              <w:r w:rsidR="00851CBD">
                <w:rPr>
                  <w:rStyle w:val="Hyperlink"/>
                  <w:sz w:val="22"/>
                  <w:szCs w:val="22"/>
                </w:rPr>
                <w:t xml:space="preserve"> </w:t>
              </w:r>
              <w:r w:rsidRPr="004A374E">
                <w:rPr>
                  <w:rStyle w:val="Hyperlink"/>
                  <w:sz w:val="22"/>
                  <w:szCs w:val="22"/>
                </w:rPr>
                <w:t>Survey</w:t>
              </w:r>
              <w:r w:rsidR="00851CBD">
                <w:rPr>
                  <w:rStyle w:val="Hyperlink"/>
                  <w:sz w:val="22"/>
                  <w:szCs w:val="22"/>
                </w:rPr>
                <w:t xml:space="preserve"> </w:t>
              </w:r>
              <w:r w:rsidRPr="004A374E">
                <w:rPr>
                  <w:rStyle w:val="Hyperlink"/>
                  <w:sz w:val="22"/>
                  <w:szCs w:val="22"/>
                </w:rPr>
                <w:t>Personnel</w:t>
              </w:r>
              <w:r w:rsidR="00851CBD">
                <w:rPr>
                  <w:rStyle w:val="Hyperlink"/>
                  <w:sz w:val="22"/>
                  <w:szCs w:val="22"/>
                </w:rPr>
                <w:t xml:space="preserve"> </w:t>
              </w:r>
              <w:r w:rsidRPr="004A374E">
                <w:rPr>
                  <w:rStyle w:val="Hyperlink"/>
                  <w:sz w:val="22"/>
                  <w:szCs w:val="22"/>
                </w:rPr>
                <w:t>Designation</w:t>
              </w:r>
              <w:r w:rsidR="00851CBD">
                <w:rPr>
                  <w:rStyle w:val="Hyperlink"/>
                  <w:sz w:val="22"/>
                  <w:szCs w:val="22"/>
                </w:rPr>
                <w:t xml:space="preserve"> </w:t>
              </w:r>
              <w:r w:rsidRPr="004A374E">
                <w:rPr>
                  <w:rStyle w:val="Hyperlink"/>
                  <w:sz w:val="22"/>
                  <w:szCs w:val="22"/>
                </w:rPr>
                <w:t>Form</w:t>
              </w:r>
              <w:r w:rsidRPr="00895084">
                <w:t>.</w:t>
              </w:r>
            </w:hyperlink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The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dean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will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receive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a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request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via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email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to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complete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the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form.</w:t>
            </w:r>
            <w:r w:rsidR="00851CBD">
              <w:rPr>
                <w:sz w:val="22"/>
                <w:szCs w:val="22"/>
              </w:rPr>
              <w:t xml:space="preserve"> </w:t>
            </w:r>
          </w:p>
        </w:tc>
      </w:tr>
    </w:tbl>
    <w:p w14:paraId="2E1CF1CF" w14:textId="77777777" w:rsidR="00052E0B" w:rsidRPr="004A374E" w:rsidRDefault="00052E0B" w:rsidP="00CE5C87">
      <w:pPr>
        <w:widowControl/>
        <w:tabs>
          <w:tab w:val="left" w:pos="-1440"/>
          <w:tab w:val="left" w:pos="-720"/>
          <w:tab w:val="left" w:pos="5760"/>
        </w:tabs>
      </w:pPr>
    </w:p>
    <w:p w14:paraId="2775660C" w14:textId="7F743A1D" w:rsidR="00CE5C87" w:rsidRPr="004A374E" w:rsidRDefault="00372375" w:rsidP="005C2352">
      <w:pPr>
        <w:pStyle w:val="Heading2"/>
      </w:pPr>
      <w:bookmarkStart w:id="15" w:name="_Faculty_Accreditation_Lead"/>
      <w:bookmarkStart w:id="16" w:name="_Toc68972225"/>
      <w:bookmarkEnd w:id="15"/>
      <w:r w:rsidRPr="004A374E">
        <w:t>Faculty</w:t>
      </w:r>
      <w:r w:rsidR="00851CBD">
        <w:t xml:space="preserve"> </w:t>
      </w:r>
      <w:r w:rsidRPr="004A374E">
        <w:t>Accreditation</w:t>
      </w:r>
      <w:r w:rsidR="00851CBD">
        <w:t xml:space="preserve"> </w:t>
      </w:r>
      <w:r w:rsidRPr="004A374E">
        <w:t>Lead</w:t>
      </w:r>
      <w:r w:rsidR="00851CBD">
        <w:t xml:space="preserve"> </w:t>
      </w:r>
      <w:r w:rsidR="0075439A">
        <w:t>(FAL)</w:t>
      </w:r>
      <w:bookmarkEnd w:id="16"/>
    </w:p>
    <w:p w14:paraId="02A14862" w14:textId="23568137" w:rsidR="00EF4899" w:rsidRDefault="00CE5C87" w:rsidP="00EB6343">
      <w:pPr>
        <w:widowControl/>
        <w:tabs>
          <w:tab w:val="left" w:pos="-1440"/>
          <w:tab w:val="left" w:pos="-720"/>
          <w:tab w:val="left" w:pos="5760"/>
        </w:tabs>
        <w:rPr>
          <w:sz w:val="22"/>
        </w:rPr>
      </w:pP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C70D7" w:rsidRPr="004A374E">
        <w:rPr>
          <w:sz w:val="22"/>
        </w:rPr>
        <w:t>FAL</w:t>
      </w:r>
      <w:r w:rsidR="00851CBD">
        <w:rPr>
          <w:sz w:val="22"/>
        </w:rPr>
        <w:t xml:space="preserve"> </w:t>
      </w:r>
      <w:r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Pr="004A374E">
        <w:rPr>
          <w:sz w:val="22"/>
        </w:rPr>
        <w:t>be</w:t>
      </w:r>
      <w:r w:rsidR="00851CBD">
        <w:rPr>
          <w:sz w:val="22"/>
        </w:rPr>
        <w:t xml:space="preserve"> </w:t>
      </w:r>
      <w:r w:rsidRPr="004A374E">
        <w:rPr>
          <w:sz w:val="22"/>
        </w:rPr>
        <w:t>a</w:t>
      </w:r>
      <w:r w:rsidR="00851CBD">
        <w:rPr>
          <w:sz w:val="22"/>
        </w:rPr>
        <w:t xml:space="preserve"> </w:t>
      </w:r>
      <w:r w:rsidRPr="004A374E">
        <w:rPr>
          <w:sz w:val="22"/>
        </w:rPr>
        <w:t>senior</w:t>
      </w:r>
      <w:r w:rsidR="00851CBD">
        <w:rPr>
          <w:sz w:val="22"/>
        </w:rPr>
        <w:t xml:space="preserve"> </w:t>
      </w:r>
      <w:r w:rsidRPr="004A374E">
        <w:rPr>
          <w:sz w:val="22"/>
        </w:rPr>
        <w:t>faculty</w:t>
      </w:r>
      <w:r w:rsidR="00851CBD">
        <w:rPr>
          <w:sz w:val="22"/>
        </w:rPr>
        <w:t xml:space="preserve"> </w:t>
      </w:r>
      <w:r w:rsidRPr="004A374E">
        <w:rPr>
          <w:sz w:val="22"/>
        </w:rPr>
        <w:t>member</w:t>
      </w:r>
      <w:r w:rsidR="00851CBD">
        <w:rPr>
          <w:sz w:val="22"/>
        </w:rPr>
        <w:t xml:space="preserve"> </w:t>
      </w:r>
      <w:r w:rsidRPr="004A374E">
        <w:rPr>
          <w:sz w:val="22"/>
        </w:rPr>
        <w:t>who</w:t>
      </w:r>
      <w:r w:rsidR="00851CBD">
        <w:rPr>
          <w:sz w:val="22"/>
        </w:rPr>
        <w:t xml:space="preserve"> </w:t>
      </w:r>
      <w:r w:rsidRPr="004A374E">
        <w:rPr>
          <w:sz w:val="22"/>
        </w:rPr>
        <w:t>may</w:t>
      </w:r>
      <w:r w:rsidR="00851CBD">
        <w:rPr>
          <w:sz w:val="22"/>
        </w:rPr>
        <w:t xml:space="preserve"> </w:t>
      </w:r>
      <w:r w:rsidRPr="004A374E">
        <w:rPr>
          <w:sz w:val="22"/>
        </w:rPr>
        <w:t>also</w:t>
      </w:r>
      <w:r w:rsidR="00851CBD">
        <w:rPr>
          <w:sz w:val="22"/>
        </w:rPr>
        <w:t xml:space="preserve"> </w:t>
      </w:r>
      <w:r w:rsidRPr="004A374E">
        <w:rPr>
          <w:sz w:val="22"/>
        </w:rPr>
        <w:t>hold</w:t>
      </w:r>
      <w:r w:rsidR="00851CBD">
        <w:rPr>
          <w:sz w:val="22"/>
        </w:rPr>
        <w:t xml:space="preserve"> </w:t>
      </w:r>
      <w:r w:rsidRPr="004A374E">
        <w:rPr>
          <w:sz w:val="22"/>
        </w:rPr>
        <w:t>an</w:t>
      </w:r>
      <w:r w:rsidR="00851CBD">
        <w:rPr>
          <w:sz w:val="22"/>
        </w:rPr>
        <w:t xml:space="preserve"> </w:t>
      </w:r>
      <w:r w:rsidRPr="004A374E">
        <w:rPr>
          <w:sz w:val="22"/>
        </w:rPr>
        <w:t>administrative</w:t>
      </w:r>
      <w:r w:rsidR="00851CBD">
        <w:rPr>
          <w:sz w:val="22"/>
        </w:rPr>
        <w:t xml:space="preserve"> </w:t>
      </w:r>
      <w:r w:rsidRPr="004A374E">
        <w:rPr>
          <w:sz w:val="22"/>
        </w:rPr>
        <w:t>position</w:t>
      </w:r>
      <w:r w:rsidR="00851CBD">
        <w:rPr>
          <w:sz w:val="22"/>
        </w:rPr>
        <w:t xml:space="preserve"> </w:t>
      </w:r>
      <w:r w:rsidR="0085573C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who</w:t>
      </w:r>
      <w:r w:rsidR="00851CBD">
        <w:rPr>
          <w:sz w:val="22"/>
        </w:rPr>
        <w:t xml:space="preserve"> </w:t>
      </w:r>
      <w:r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Pr="004A374E">
        <w:rPr>
          <w:sz w:val="22"/>
        </w:rPr>
        <w:t>knowledgeable</w:t>
      </w:r>
      <w:r w:rsidR="00851CBD">
        <w:rPr>
          <w:sz w:val="22"/>
        </w:rPr>
        <w:t xml:space="preserve"> </w:t>
      </w:r>
      <w:r w:rsidRPr="004A374E">
        <w:rPr>
          <w:sz w:val="22"/>
        </w:rPr>
        <w:t>about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medical</w:t>
      </w:r>
      <w:r w:rsidR="00851CBD">
        <w:rPr>
          <w:sz w:val="22"/>
        </w:rPr>
        <w:t xml:space="preserve"> </w:t>
      </w:r>
      <w:r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its</w:t>
      </w:r>
      <w:r w:rsidR="00851CBD">
        <w:rPr>
          <w:sz w:val="22"/>
        </w:rPr>
        <w:t xml:space="preserve"> </w:t>
      </w:r>
      <w:r w:rsidRPr="004A374E">
        <w:rPr>
          <w:sz w:val="22"/>
        </w:rPr>
        <w:t>educational</w:t>
      </w:r>
      <w:r w:rsidR="00851CBD">
        <w:rPr>
          <w:sz w:val="22"/>
        </w:rPr>
        <w:t xml:space="preserve"> </w:t>
      </w:r>
      <w:r w:rsidRPr="004A374E">
        <w:rPr>
          <w:sz w:val="22"/>
        </w:rPr>
        <w:t>program</w:t>
      </w:r>
      <w:r w:rsidR="00851CBD">
        <w:rPr>
          <w:sz w:val="22"/>
        </w:rPr>
        <w:t xml:space="preserve"> </w:t>
      </w:r>
      <w:r w:rsidR="0009533F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09533F" w:rsidRPr="004A374E">
        <w:rPr>
          <w:sz w:val="22"/>
        </w:rPr>
        <w:t>familiar</w:t>
      </w:r>
      <w:r w:rsidR="00851CBD">
        <w:rPr>
          <w:sz w:val="22"/>
        </w:rPr>
        <w:t xml:space="preserve"> </w:t>
      </w:r>
      <w:r w:rsidR="0009533F" w:rsidRPr="004A374E">
        <w:rPr>
          <w:sz w:val="22"/>
        </w:rPr>
        <w:t>with</w:t>
      </w:r>
      <w:r w:rsidR="00851CBD">
        <w:rPr>
          <w:sz w:val="22"/>
        </w:rPr>
        <w:t xml:space="preserve"> </w:t>
      </w:r>
      <w:r w:rsidR="0009533F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9533F" w:rsidRPr="004A374E">
        <w:rPr>
          <w:sz w:val="22"/>
        </w:rPr>
        <w:t>meaning</w:t>
      </w:r>
      <w:r w:rsidR="00851CBD">
        <w:rPr>
          <w:sz w:val="22"/>
        </w:rPr>
        <w:t xml:space="preserve"> </w:t>
      </w:r>
      <w:r w:rsidR="0009533F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09533F" w:rsidRPr="004A374E">
        <w:rPr>
          <w:sz w:val="22"/>
        </w:rPr>
        <w:t>interpretation</w:t>
      </w:r>
      <w:r w:rsidR="00851CBD">
        <w:rPr>
          <w:sz w:val="22"/>
        </w:rPr>
        <w:t xml:space="preserve"> </w:t>
      </w:r>
      <w:r w:rsidR="0009533F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09533F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9533F"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="0009533F" w:rsidRPr="004A374E">
        <w:rPr>
          <w:sz w:val="22"/>
        </w:rPr>
        <w:t>accreditation</w:t>
      </w:r>
      <w:r w:rsidR="00851CBD">
        <w:rPr>
          <w:sz w:val="22"/>
        </w:rPr>
        <w:t xml:space="preserve"> </w:t>
      </w:r>
      <w:r w:rsidR="0009533F" w:rsidRPr="004A374E">
        <w:rPr>
          <w:sz w:val="22"/>
        </w:rPr>
        <w:t>elements</w:t>
      </w:r>
      <w:r w:rsidR="00451E25" w:rsidRPr="004A374E">
        <w:rPr>
          <w:sz w:val="22"/>
        </w:rPr>
        <w:t>.</w:t>
      </w:r>
      <w:r w:rsidR="00851CBD">
        <w:rPr>
          <w:sz w:val="22"/>
        </w:rPr>
        <w:t xml:space="preserve"> </w:t>
      </w:r>
      <w:r w:rsidR="00EF4899">
        <w:rPr>
          <w:sz w:val="22"/>
        </w:rPr>
        <w:t xml:space="preserve">This individual may previously have served as an LCME faculty fellow, a role that allows the individual to participate in a survey visit. </w:t>
      </w:r>
    </w:p>
    <w:p w14:paraId="5F954EE7" w14:textId="77777777" w:rsidR="00EF4899" w:rsidRDefault="00EF4899" w:rsidP="00EB6343">
      <w:pPr>
        <w:widowControl/>
        <w:tabs>
          <w:tab w:val="left" w:pos="-1440"/>
          <w:tab w:val="left" w:pos="-720"/>
          <w:tab w:val="left" w:pos="5760"/>
        </w:tabs>
        <w:rPr>
          <w:sz w:val="22"/>
        </w:rPr>
      </w:pPr>
    </w:p>
    <w:p w14:paraId="602709D3" w14:textId="47CB491C" w:rsidR="00EF4899" w:rsidRDefault="00EF4899" w:rsidP="00EB6343">
      <w:pPr>
        <w:widowControl/>
        <w:tabs>
          <w:tab w:val="left" w:pos="-1440"/>
          <w:tab w:val="left" w:pos="-720"/>
          <w:tab w:val="left" w:pos="5760"/>
        </w:tabs>
        <w:rPr>
          <w:sz w:val="22"/>
        </w:rPr>
      </w:pPr>
      <w:r>
        <w:rPr>
          <w:sz w:val="22"/>
        </w:rPr>
        <w:t>The FAL</w:t>
      </w:r>
      <w:r w:rsidR="00851CBD">
        <w:rPr>
          <w:sz w:val="22"/>
        </w:rPr>
        <w:t xml:space="preserve"> </w:t>
      </w:r>
      <w:r w:rsidR="00451E25"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="00451E25" w:rsidRPr="004A374E">
        <w:rPr>
          <w:sz w:val="22"/>
        </w:rPr>
        <w:t>be</w:t>
      </w:r>
      <w:r w:rsidR="00851CBD">
        <w:rPr>
          <w:sz w:val="22"/>
        </w:rPr>
        <w:t xml:space="preserve"> </w:t>
      </w:r>
      <w:r w:rsidR="00451E25" w:rsidRPr="004A374E">
        <w:rPr>
          <w:sz w:val="22"/>
        </w:rPr>
        <w:t>able</w:t>
      </w:r>
      <w:r w:rsidR="00851CBD">
        <w:rPr>
          <w:sz w:val="22"/>
        </w:rPr>
        <w:t xml:space="preserve"> </w:t>
      </w:r>
      <w:r w:rsidR="00451E25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451E25" w:rsidRPr="004A374E">
        <w:rPr>
          <w:sz w:val="22"/>
        </w:rPr>
        <w:t>i</w:t>
      </w:r>
      <w:r w:rsidR="00CE5C87" w:rsidRPr="004A374E">
        <w:rPr>
          <w:sz w:val="22"/>
        </w:rPr>
        <w:t>dentify</w:t>
      </w:r>
      <w:r w:rsidR="00851CBD">
        <w:rPr>
          <w:sz w:val="22"/>
        </w:rPr>
        <w:t xml:space="preserve"> </w:t>
      </w:r>
      <w:r w:rsidR="00CE5C87" w:rsidRPr="004A374E">
        <w:rPr>
          <w:sz w:val="22"/>
        </w:rPr>
        <w:t>institutional</w:t>
      </w:r>
      <w:r w:rsidR="00851CBD">
        <w:rPr>
          <w:sz w:val="22"/>
        </w:rPr>
        <w:t xml:space="preserve"> </w:t>
      </w:r>
      <w:r w:rsidR="00CE5C87" w:rsidRPr="004A374E">
        <w:rPr>
          <w:sz w:val="22"/>
        </w:rPr>
        <w:t>policies</w:t>
      </w:r>
      <w:r w:rsidR="00851CBD">
        <w:rPr>
          <w:sz w:val="22"/>
        </w:rPr>
        <w:t xml:space="preserve"> </w:t>
      </w:r>
      <w:r w:rsidR="00CE5C87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CE5C87" w:rsidRPr="004A374E">
        <w:rPr>
          <w:sz w:val="22"/>
        </w:rPr>
        <w:t>information</w:t>
      </w:r>
      <w:r w:rsidR="00851CBD">
        <w:rPr>
          <w:sz w:val="22"/>
        </w:rPr>
        <w:t xml:space="preserve"> </w:t>
      </w:r>
      <w:r w:rsidR="00CE5C87" w:rsidRPr="004A374E">
        <w:rPr>
          <w:sz w:val="22"/>
        </w:rPr>
        <w:t>sources</w:t>
      </w:r>
      <w:r w:rsidR="008B5FC9" w:rsidRPr="004A374E">
        <w:rPr>
          <w:sz w:val="22"/>
        </w:rPr>
        <w:t>,</w:t>
      </w:r>
      <w:r w:rsidR="00851CBD">
        <w:rPr>
          <w:sz w:val="22"/>
        </w:rPr>
        <w:t xml:space="preserve"> </w:t>
      </w:r>
      <w:r w:rsidR="00CE5C87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85573C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CE5C87" w:rsidRPr="004A374E">
        <w:rPr>
          <w:sz w:val="22"/>
        </w:rPr>
        <w:t>ensure</w:t>
      </w:r>
      <w:r w:rsidR="00851CBD">
        <w:rPr>
          <w:sz w:val="22"/>
        </w:rPr>
        <w:t xml:space="preserve"> </w:t>
      </w:r>
      <w:r w:rsidR="00451E25" w:rsidRPr="004A374E">
        <w:rPr>
          <w:sz w:val="22"/>
        </w:rPr>
        <w:t>participation</w:t>
      </w:r>
      <w:r w:rsidR="00851CBD">
        <w:rPr>
          <w:sz w:val="22"/>
        </w:rPr>
        <w:t xml:space="preserve"> </w:t>
      </w:r>
      <w:r w:rsidR="00451E25" w:rsidRPr="004A374E">
        <w:rPr>
          <w:sz w:val="22"/>
        </w:rPr>
        <w:t>by</w:t>
      </w:r>
      <w:r w:rsidR="00851CBD">
        <w:rPr>
          <w:sz w:val="22"/>
        </w:rPr>
        <w:t xml:space="preserve"> </w:t>
      </w:r>
      <w:r w:rsidR="00451E25" w:rsidRPr="004A374E">
        <w:rPr>
          <w:sz w:val="22"/>
        </w:rPr>
        <w:t>members</w:t>
      </w:r>
      <w:r w:rsidR="00851CBD">
        <w:rPr>
          <w:sz w:val="22"/>
        </w:rPr>
        <w:t xml:space="preserve"> </w:t>
      </w:r>
      <w:r w:rsidR="00451E25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451E25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CE5C87" w:rsidRPr="004A374E">
        <w:rPr>
          <w:sz w:val="22"/>
        </w:rPr>
        <w:t>administrat</w:t>
      </w:r>
      <w:r w:rsidR="00451E25" w:rsidRPr="004A374E">
        <w:rPr>
          <w:sz w:val="22"/>
        </w:rPr>
        <w:t>ion,</w:t>
      </w:r>
      <w:r w:rsidR="00851CBD">
        <w:rPr>
          <w:sz w:val="22"/>
        </w:rPr>
        <w:t xml:space="preserve"> </w:t>
      </w:r>
      <w:r w:rsidR="00CE5C87" w:rsidRPr="004A374E">
        <w:rPr>
          <w:sz w:val="22"/>
        </w:rPr>
        <w:t>faculty,</w:t>
      </w:r>
      <w:r w:rsidR="00851CBD">
        <w:rPr>
          <w:sz w:val="22"/>
        </w:rPr>
        <w:t xml:space="preserve"> </w:t>
      </w:r>
      <w:r w:rsidR="00CE5C87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CE5C87"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="00451E25" w:rsidRPr="004A374E">
        <w:rPr>
          <w:sz w:val="22"/>
        </w:rPr>
        <w:t>body.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must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ensure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that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C70D7" w:rsidRPr="004A374E">
        <w:rPr>
          <w:sz w:val="22"/>
        </w:rPr>
        <w:t>FAL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has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appropriate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administrative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support,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financial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resources,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release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time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from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other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duties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order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accomplish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responsibilities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associated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with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this</w:t>
      </w:r>
      <w:r w:rsidR="00851CBD">
        <w:rPr>
          <w:sz w:val="22"/>
        </w:rPr>
        <w:t xml:space="preserve"> </w:t>
      </w:r>
      <w:r w:rsidR="006D42E1" w:rsidRPr="004A374E">
        <w:rPr>
          <w:sz w:val="22"/>
        </w:rPr>
        <w:t>role</w:t>
      </w:r>
      <w:r w:rsidR="00287E4A" w:rsidRPr="004A374E">
        <w:rPr>
          <w:sz w:val="22"/>
        </w:rPr>
        <w:t>.</w:t>
      </w:r>
      <w:r w:rsidR="00851CBD">
        <w:rPr>
          <w:sz w:val="22"/>
        </w:rPr>
        <w:t xml:space="preserve"> </w:t>
      </w:r>
    </w:p>
    <w:p w14:paraId="1BD55746" w14:textId="77777777" w:rsidR="00EF4899" w:rsidRDefault="00EF4899" w:rsidP="00EB6343">
      <w:pPr>
        <w:widowControl/>
        <w:tabs>
          <w:tab w:val="left" w:pos="-1440"/>
          <w:tab w:val="left" w:pos="-720"/>
          <w:tab w:val="left" w:pos="5760"/>
        </w:tabs>
        <w:rPr>
          <w:sz w:val="22"/>
        </w:rPr>
      </w:pPr>
    </w:p>
    <w:p w14:paraId="54451793" w14:textId="13C641CA" w:rsidR="00EB6343" w:rsidRPr="004A374E" w:rsidRDefault="00EF4899" w:rsidP="00EB6343">
      <w:pPr>
        <w:widowControl/>
        <w:tabs>
          <w:tab w:val="left" w:pos="-1440"/>
          <w:tab w:val="left" w:pos="-720"/>
          <w:tab w:val="left" w:pos="5760"/>
        </w:tabs>
        <w:rPr>
          <w:sz w:val="22"/>
        </w:rPr>
      </w:pPr>
      <w:r>
        <w:rPr>
          <w:sz w:val="22"/>
        </w:rPr>
        <w:t>The FAL has a wide variety of responsibilities related to the self-study and survey visit processes. Those specifically related to the self-study are summarized below:</w:t>
      </w:r>
    </w:p>
    <w:p w14:paraId="793F69BE" w14:textId="4DDC50D7" w:rsidR="00CE5C87" w:rsidRPr="004A374E" w:rsidRDefault="00CE5C87" w:rsidP="0023582F">
      <w:pPr>
        <w:numPr>
          <w:ilvl w:val="0"/>
          <w:numId w:val="3"/>
        </w:numPr>
        <w:rPr>
          <w:sz w:val="22"/>
        </w:rPr>
      </w:pPr>
      <w:r w:rsidRPr="004A374E">
        <w:rPr>
          <w:sz w:val="22"/>
        </w:rPr>
        <w:t>Answer</w:t>
      </w:r>
      <w:r w:rsidR="00851CBD">
        <w:rPr>
          <w:sz w:val="22"/>
        </w:rPr>
        <w:t xml:space="preserve"> </w:t>
      </w:r>
      <w:r w:rsidRPr="004A374E">
        <w:rPr>
          <w:sz w:val="22"/>
        </w:rPr>
        <w:t>questions</w:t>
      </w:r>
      <w:r w:rsidR="00851CBD">
        <w:rPr>
          <w:sz w:val="22"/>
        </w:rPr>
        <w:t xml:space="preserve"> </w:t>
      </w:r>
      <w:r w:rsidRPr="004A374E">
        <w:rPr>
          <w:sz w:val="22"/>
        </w:rPr>
        <w:t>during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preparation</w:t>
      </w:r>
    </w:p>
    <w:p w14:paraId="10C8A905" w14:textId="6C495B1C" w:rsidR="00CE5C87" w:rsidRPr="004A374E" w:rsidRDefault="00CE5C87" w:rsidP="0023582F">
      <w:pPr>
        <w:numPr>
          <w:ilvl w:val="0"/>
          <w:numId w:val="3"/>
        </w:numPr>
        <w:rPr>
          <w:sz w:val="22"/>
        </w:rPr>
      </w:pPr>
      <w:r w:rsidRPr="004A374E">
        <w:rPr>
          <w:sz w:val="22"/>
        </w:rPr>
        <w:t>Assign</w:t>
      </w:r>
      <w:r w:rsidR="00851CBD">
        <w:rPr>
          <w:sz w:val="22"/>
        </w:rPr>
        <w:t xml:space="preserve"> </w:t>
      </w:r>
      <w:r w:rsidRPr="004A374E">
        <w:rPr>
          <w:sz w:val="22"/>
        </w:rPr>
        <w:t>specific</w:t>
      </w:r>
      <w:r w:rsidR="00851CBD">
        <w:rPr>
          <w:sz w:val="22"/>
        </w:rPr>
        <w:t xml:space="preserve"> </w:t>
      </w:r>
      <w:r w:rsidRPr="004A374E">
        <w:rPr>
          <w:sz w:val="22"/>
        </w:rPr>
        <w:t>questions/sections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individuals</w:t>
      </w:r>
      <w:r w:rsidR="00851CBD">
        <w:rPr>
          <w:sz w:val="22"/>
        </w:rPr>
        <w:t xml:space="preserve"> </w:t>
      </w:r>
      <w:r w:rsidRPr="004A374E">
        <w:rPr>
          <w:sz w:val="22"/>
        </w:rPr>
        <w:t>with</w:t>
      </w:r>
      <w:r w:rsidR="00851CBD">
        <w:rPr>
          <w:sz w:val="22"/>
        </w:rPr>
        <w:t xml:space="preserve"> </w:t>
      </w:r>
      <w:r w:rsidR="00451E25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appropriate</w:t>
      </w:r>
      <w:r w:rsidR="00851CBD">
        <w:rPr>
          <w:sz w:val="22"/>
        </w:rPr>
        <w:t xml:space="preserve"> </w:t>
      </w:r>
      <w:r w:rsidRPr="004A374E">
        <w:rPr>
          <w:sz w:val="22"/>
        </w:rPr>
        <w:t>institutional</w:t>
      </w:r>
      <w:r w:rsidR="00851CBD">
        <w:rPr>
          <w:sz w:val="22"/>
        </w:rPr>
        <w:t xml:space="preserve"> </w:t>
      </w:r>
      <w:r w:rsidRPr="004A374E">
        <w:rPr>
          <w:sz w:val="22"/>
        </w:rPr>
        <w:t>knowledge</w:t>
      </w:r>
    </w:p>
    <w:p w14:paraId="7D08D631" w14:textId="78F7CF66" w:rsidR="00346812" w:rsidRPr="004A374E" w:rsidRDefault="005C4E2E" w:rsidP="0023582F">
      <w:pPr>
        <w:numPr>
          <w:ilvl w:val="0"/>
          <w:numId w:val="3"/>
        </w:numPr>
        <w:rPr>
          <w:sz w:val="22"/>
        </w:rPr>
      </w:pPr>
      <w:r>
        <w:rPr>
          <w:sz w:val="22"/>
        </w:rPr>
        <w:t>Coordinate</w:t>
      </w:r>
      <w:r w:rsidR="00851CBD">
        <w:rPr>
          <w:sz w:val="22"/>
        </w:rPr>
        <w:t xml:space="preserve"> </w:t>
      </w:r>
      <w:r>
        <w:rPr>
          <w:sz w:val="22"/>
        </w:rPr>
        <w:t>and</w:t>
      </w:r>
      <w:r w:rsidR="00851CBD">
        <w:rPr>
          <w:sz w:val="22"/>
        </w:rPr>
        <w:t xml:space="preserve"> </w:t>
      </w:r>
      <w:r>
        <w:rPr>
          <w:sz w:val="22"/>
        </w:rPr>
        <w:t>e</w:t>
      </w:r>
      <w:r w:rsidR="00346812" w:rsidRPr="004A374E">
        <w:rPr>
          <w:sz w:val="22"/>
        </w:rPr>
        <w:t>nsure</w:t>
      </w:r>
      <w:r w:rsidR="00851CBD">
        <w:rPr>
          <w:sz w:val="22"/>
        </w:rPr>
        <w:t xml:space="preserve"> </w:t>
      </w:r>
      <w:r w:rsidR="00346812" w:rsidRPr="004A374E">
        <w:rPr>
          <w:sz w:val="22"/>
        </w:rPr>
        <w:t>adequate</w:t>
      </w:r>
      <w:r w:rsidR="00851CBD">
        <w:rPr>
          <w:sz w:val="22"/>
        </w:rPr>
        <w:t xml:space="preserve"> </w:t>
      </w:r>
      <w:r w:rsidR="00346812" w:rsidRPr="004A374E">
        <w:rPr>
          <w:sz w:val="22"/>
        </w:rPr>
        <w:t>support</w:t>
      </w:r>
      <w:r w:rsidR="00851CBD">
        <w:rPr>
          <w:sz w:val="22"/>
        </w:rPr>
        <w:t xml:space="preserve"> </w:t>
      </w:r>
      <w:r w:rsidR="00346812"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="00346812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BE68EE" w:rsidRPr="004A374E">
        <w:rPr>
          <w:sz w:val="22"/>
        </w:rPr>
        <w:t>ISA</w:t>
      </w:r>
    </w:p>
    <w:p w14:paraId="50B729F9" w14:textId="060560F9" w:rsidR="00287E4A" w:rsidRPr="004A374E" w:rsidRDefault="00EB6343" w:rsidP="0023582F">
      <w:pPr>
        <w:numPr>
          <w:ilvl w:val="0"/>
          <w:numId w:val="3"/>
        </w:numPr>
        <w:rPr>
          <w:sz w:val="22"/>
        </w:rPr>
      </w:pPr>
      <w:r w:rsidRPr="004A374E">
        <w:rPr>
          <w:sz w:val="22"/>
        </w:rPr>
        <w:t>Ensur</w:t>
      </w:r>
      <w:r w:rsidR="00287E4A" w:rsidRPr="004A374E">
        <w:rPr>
          <w:sz w:val="22"/>
        </w:rPr>
        <w:t>e</w:t>
      </w:r>
      <w:r w:rsidR="00851CBD">
        <w:rPr>
          <w:sz w:val="22"/>
        </w:rPr>
        <w:t xml:space="preserve"> </w:t>
      </w:r>
      <w:r w:rsidRPr="004A374E">
        <w:rPr>
          <w:sz w:val="22"/>
        </w:rPr>
        <w:t>that</w:t>
      </w:r>
      <w:r w:rsidR="00851CBD">
        <w:rPr>
          <w:sz w:val="22"/>
        </w:rPr>
        <w:t xml:space="preserve"> </w:t>
      </w:r>
      <w:r w:rsidR="00287E4A" w:rsidRPr="004A374E">
        <w:rPr>
          <w:sz w:val="22"/>
        </w:rPr>
        <w:t>each</w:t>
      </w:r>
      <w:r w:rsidR="00851CBD">
        <w:rPr>
          <w:sz w:val="22"/>
        </w:rPr>
        <w:t xml:space="preserve"> </w:t>
      </w:r>
      <w:r w:rsidR="00287E4A" w:rsidRPr="004A374E">
        <w:rPr>
          <w:sz w:val="22"/>
        </w:rPr>
        <w:t>aspect</w:t>
      </w:r>
      <w:r w:rsidR="00851CBD">
        <w:rPr>
          <w:sz w:val="22"/>
        </w:rPr>
        <w:t xml:space="preserve"> </w:t>
      </w:r>
      <w:r w:rsidR="00287E4A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287E4A" w:rsidRPr="004A374E">
        <w:rPr>
          <w:sz w:val="22"/>
        </w:rPr>
        <w:t>multi-part</w:t>
      </w:r>
      <w:r w:rsidR="00851CBD">
        <w:rPr>
          <w:sz w:val="22"/>
        </w:rPr>
        <w:t xml:space="preserve"> </w:t>
      </w:r>
      <w:r w:rsidR="00287E4A"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="00287E4A" w:rsidRPr="004A374E">
        <w:rPr>
          <w:sz w:val="22"/>
        </w:rPr>
        <w:t>questions</w:t>
      </w:r>
      <w:r w:rsidR="00851CBD">
        <w:rPr>
          <w:sz w:val="22"/>
        </w:rPr>
        <w:t xml:space="preserve"> </w:t>
      </w:r>
      <w:r w:rsidR="00287E4A" w:rsidRPr="004A374E">
        <w:rPr>
          <w:sz w:val="22"/>
        </w:rPr>
        <w:t>are</w:t>
      </w:r>
      <w:r w:rsidR="00851CBD">
        <w:rPr>
          <w:sz w:val="22"/>
        </w:rPr>
        <w:t xml:space="preserve"> </w:t>
      </w:r>
      <w:r w:rsidR="00287E4A" w:rsidRPr="004A374E">
        <w:rPr>
          <w:sz w:val="22"/>
        </w:rPr>
        <w:t>fully</w:t>
      </w:r>
      <w:r w:rsidR="00851CBD">
        <w:rPr>
          <w:sz w:val="22"/>
        </w:rPr>
        <w:t xml:space="preserve"> </w:t>
      </w:r>
      <w:r w:rsidR="00287E4A" w:rsidRPr="004A374E">
        <w:rPr>
          <w:sz w:val="22"/>
        </w:rPr>
        <w:t>addressed</w:t>
      </w:r>
      <w:r w:rsidR="00851CBD">
        <w:rPr>
          <w:sz w:val="22"/>
        </w:rPr>
        <w:t xml:space="preserve"> </w:t>
      </w:r>
    </w:p>
    <w:p w14:paraId="1DD20722" w14:textId="37D6A884" w:rsidR="00CE5C87" w:rsidRPr="004A374E" w:rsidRDefault="00EB6343" w:rsidP="0023582F">
      <w:pPr>
        <w:numPr>
          <w:ilvl w:val="0"/>
          <w:numId w:val="3"/>
        </w:numPr>
        <w:rPr>
          <w:sz w:val="22"/>
        </w:rPr>
      </w:pPr>
      <w:r w:rsidRPr="004A374E">
        <w:rPr>
          <w:sz w:val="22"/>
        </w:rPr>
        <w:t>Synthesi</w:t>
      </w:r>
      <w:r w:rsidR="00287E4A" w:rsidRPr="004A374E">
        <w:rPr>
          <w:sz w:val="22"/>
        </w:rPr>
        <w:t>ze</w:t>
      </w:r>
      <w:r w:rsidR="00851CBD">
        <w:rPr>
          <w:sz w:val="22"/>
        </w:rPr>
        <w:t xml:space="preserve"> </w:t>
      </w:r>
      <w:r w:rsidRPr="004A374E">
        <w:rPr>
          <w:sz w:val="22"/>
        </w:rPr>
        <w:t>all</w:t>
      </w:r>
      <w:r w:rsidR="00851CBD">
        <w:rPr>
          <w:sz w:val="22"/>
        </w:rPr>
        <w:t xml:space="preserve"> </w:t>
      </w:r>
      <w:r w:rsidR="00287E4A" w:rsidRPr="004A374E">
        <w:rPr>
          <w:sz w:val="22"/>
        </w:rPr>
        <w:t>narrative</w:t>
      </w:r>
      <w:r w:rsidR="00851CBD">
        <w:rPr>
          <w:sz w:val="22"/>
        </w:rPr>
        <w:t xml:space="preserve"> </w:t>
      </w:r>
      <w:r w:rsidR="00287E4A"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responses</w:t>
      </w:r>
      <w:r w:rsidR="00851CBD">
        <w:rPr>
          <w:sz w:val="22"/>
        </w:rPr>
        <w:t xml:space="preserve"> </w:t>
      </w:r>
      <w:r w:rsidRPr="004A374E">
        <w:rPr>
          <w:sz w:val="22"/>
        </w:rPr>
        <w:t>into</w:t>
      </w:r>
      <w:r w:rsidR="00851CBD">
        <w:rPr>
          <w:sz w:val="22"/>
        </w:rPr>
        <w:t xml:space="preserve"> </w:t>
      </w:r>
      <w:r w:rsidRPr="004A374E">
        <w:rPr>
          <w:sz w:val="22"/>
        </w:rPr>
        <w:t>a</w:t>
      </w:r>
      <w:r w:rsidR="00851CBD">
        <w:rPr>
          <w:sz w:val="22"/>
        </w:rPr>
        <w:t xml:space="preserve"> </w:t>
      </w:r>
      <w:r w:rsidRPr="004A374E">
        <w:rPr>
          <w:sz w:val="22"/>
        </w:rPr>
        <w:t>cohesive,</w:t>
      </w:r>
      <w:r w:rsidR="00851CBD">
        <w:rPr>
          <w:sz w:val="22"/>
        </w:rPr>
        <w:t xml:space="preserve"> </w:t>
      </w:r>
      <w:r w:rsidR="00B0385E" w:rsidRPr="004A374E">
        <w:rPr>
          <w:sz w:val="22"/>
        </w:rPr>
        <w:t>factually</w:t>
      </w:r>
      <w:r w:rsidR="0085573C" w:rsidRPr="004A374E">
        <w:rPr>
          <w:sz w:val="22"/>
        </w:rPr>
        <w:t>-</w:t>
      </w:r>
      <w:r w:rsidR="00851CBD">
        <w:rPr>
          <w:sz w:val="22"/>
        </w:rPr>
        <w:t xml:space="preserve"> </w:t>
      </w:r>
      <w:r w:rsidR="00B0385E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stylistically</w:t>
      </w:r>
      <w:r w:rsidR="00F4117C">
        <w:rPr>
          <w:sz w:val="22"/>
        </w:rPr>
        <w:t xml:space="preserve"> </w:t>
      </w:r>
      <w:r w:rsidR="00A80638">
        <w:rPr>
          <w:sz w:val="22"/>
        </w:rPr>
        <w:t>c</w:t>
      </w:r>
      <w:r w:rsidRPr="004A374E">
        <w:rPr>
          <w:sz w:val="22"/>
        </w:rPr>
        <w:t>onsistent</w:t>
      </w:r>
      <w:r w:rsidR="00851CBD">
        <w:rPr>
          <w:sz w:val="22"/>
        </w:rPr>
        <w:t xml:space="preserve"> </w:t>
      </w:r>
      <w:r w:rsidRPr="004A374E">
        <w:rPr>
          <w:sz w:val="22"/>
        </w:rPr>
        <w:t>document</w:t>
      </w:r>
      <w:r w:rsidR="00851CBD">
        <w:rPr>
          <w:sz w:val="22"/>
        </w:rPr>
        <w:t xml:space="preserve"> </w:t>
      </w:r>
      <w:r w:rsidRPr="004A374E">
        <w:rPr>
          <w:sz w:val="22"/>
        </w:rPr>
        <w:t>that</w:t>
      </w:r>
      <w:r w:rsidR="00851CBD">
        <w:rPr>
          <w:sz w:val="22"/>
        </w:rPr>
        <w:t xml:space="preserve"> </w:t>
      </w:r>
      <w:r w:rsidRPr="004A374E">
        <w:rPr>
          <w:sz w:val="22"/>
        </w:rPr>
        <w:t>accurately</w:t>
      </w:r>
      <w:r w:rsidR="00851CBD">
        <w:rPr>
          <w:sz w:val="22"/>
        </w:rPr>
        <w:t xml:space="preserve"> </w:t>
      </w:r>
      <w:r w:rsidRPr="004A374E">
        <w:rPr>
          <w:sz w:val="22"/>
        </w:rPr>
        <w:t>reflects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institution</w:t>
      </w:r>
      <w:r w:rsidR="00851CBD">
        <w:rPr>
          <w:sz w:val="22"/>
        </w:rPr>
        <w:t xml:space="preserve"> </w:t>
      </w:r>
    </w:p>
    <w:p w14:paraId="1D489444" w14:textId="76908DAC" w:rsidR="00910625" w:rsidRDefault="00910625" w:rsidP="00910625">
      <w:pPr>
        <w:numPr>
          <w:ilvl w:val="0"/>
          <w:numId w:val="3"/>
        </w:numPr>
        <w:rPr>
          <w:sz w:val="22"/>
        </w:rPr>
      </w:pPr>
      <w:r w:rsidRPr="004A374E">
        <w:rPr>
          <w:sz w:val="22"/>
        </w:rPr>
        <w:t>Ensure</w:t>
      </w:r>
      <w:r w:rsidR="00851CBD">
        <w:rPr>
          <w:sz w:val="22"/>
        </w:rPr>
        <w:t xml:space="preserve"> </w:t>
      </w:r>
      <w:r w:rsidRPr="004A374E">
        <w:rPr>
          <w:sz w:val="22"/>
        </w:rPr>
        <w:t>factual</w:t>
      </w:r>
      <w:r w:rsidR="00851CBD">
        <w:rPr>
          <w:sz w:val="22"/>
        </w:rPr>
        <w:t xml:space="preserve"> </w:t>
      </w:r>
      <w:r w:rsidRPr="004A374E">
        <w:rPr>
          <w:sz w:val="22"/>
        </w:rPr>
        <w:t>accuracy,</w:t>
      </w:r>
      <w:r w:rsidR="00851CBD">
        <w:rPr>
          <w:sz w:val="22"/>
        </w:rPr>
        <w:t xml:space="preserve"> </w:t>
      </w:r>
      <w:r w:rsidRPr="004A374E">
        <w:rPr>
          <w:sz w:val="22"/>
        </w:rPr>
        <w:t>consistency</w:t>
      </w:r>
      <w:r w:rsidR="00851CBD">
        <w:rPr>
          <w:sz w:val="22"/>
        </w:rPr>
        <w:t xml:space="preserve"> </w:t>
      </w:r>
      <w:r w:rsidRPr="004A374E">
        <w:rPr>
          <w:sz w:val="22"/>
        </w:rPr>
        <w:t>among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sections,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typographical/grammatical</w:t>
      </w:r>
      <w:r w:rsidR="00851CBD">
        <w:rPr>
          <w:sz w:val="22"/>
        </w:rPr>
        <w:t xml:space="preserve"> </w:t>
      </w:r>
      <w:r w:rsidRPr="004A374E">
        <w:rPr>
          <w:sz w:val="22"/>
        </w:rPr>
        <w:t>clarity</w:t>
      </w:r>
      <w:r w:rsidR="00851CBD">
        <w:rPr>
          <w:sz w:val="22"/>
        </w:rPr>
        <w:t xml:space="preserve"> </w:t>
      </w:r>
      <w:r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</w:p>
    <w:p w14:paraId="1D685661" w14:textId="40C4DDD2" w:rsidR="00CE5C87" w:rsidRPr="004A374E" w:rsidRDefault="00EB6343" w:rsidP="0023582F">
      <w:pPr>
        <w:numPr>
          <w:ilvl w:val="0"/>
          <w:numId w:val="3"/>
        </w:numPr>
        <w:rPr>
          <w:sz w:val="22"/>
        </w:rPr>
      </w:pPr>
      <w:r w:rsidRPr="004A374E">
        <w:rPr>
          <w:sz w:val="22"/>
        </w:rPr>
        <w:t>Coordinat</w:t>
      </w:r>
      <w:r w:rsidR="00287E4A" w:rsidRPr="004A374E">
        <w:rPr>
          <w:sz w:val="22"/>
        </w:rPr>
        <w:t>e</w:t>
      </w:r>
      <w:r w:rsidR="00851CBD">
        <w:rPr>
          <w:sz w:val="22"/>
        </w:rPr>
        <w:t xml:space="preserve"> </w:t>
      </w:r>
      <w:r w:rsidR="00CE5C87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CE5C87" w:rsidRPr="004A374E">
        <w:rPr>
          <w:sz w:val="22"/>
        </w:rPr>
        <w:t>activities</w:t>
      </w:r>
      <w:r w:rsidR="00851CBD">
        <w:rPr>
          <w:sz w:val="22"/>
        </w:rPr>
        <w:t xml:space="preserve"> </w:t>
      </w:r>
      <w:r w:rsidR="00CE5C87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FC5A30">
        <w:rPr>
          <w:sz w:val="22"/>
        </w:rPr>
        <w:t xml:space="preserve">the </w:t>
      </w:r>
      <w:r w:rsidR="00CE5C87"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="00EF4899">
        <w:rPr>
          <w:sz w:val="22"/>
        </w:rPr>
        <w:t>task force</w:t>
      </w:r>
    </w:p>
    <w:p w14:paraId="35D1BAEA" w14:textId="04D060DC" w:rsidR="00AC7024" w:rsidRPr="00EF4899" w:rsidRDefault="00910625" w:rsidP="006C230B">
      <w:pPr>
        <w:numPr>
          <w:ilvl w:val="0"/>
          <w:numId w:val="3"/>
        </w:numPr>
      </w:pPr>
      <w:r w:rsidRPr="00EF4899">
        <w:rPr>
          <w:sz w:val="22"/>
        </w:rPr>
        <w:t>Ensure</w:t>
      </w:r>
      <w:r w:rsidR="00851CBD" w:rsidRPr="00EF4899">
        <w:rPr>
          <w:sz w:val="22"/>
        </w:rPr>
        <w:t xml:space="preserve"> </w:t>
      </w:r>
      <w:r w:rsidR="00EA5D42">
        <w:rPr>
          <w:sz w:val="22"/>
        </w:rPr>
        <w:t xml:space="preserve">that </w:t>
      </w:r>
      <w:r w:rsidRPr="00EF4899">
        <w:rPr>
          <w:sz w:val="22"/>
        </w:rPr>
        <w:t>the</w:t>
      </w:r>
      <w:r w:rsidR="00851CBD" w:rsidRPr="00EF4899">
        <w:rPr>
          <w:sz w:val="22"/>
        </w:rPr>
        <w:t xml:space="preserve"> </w:t>
      </w:r>
      <w:r w:rsidRPr="00EF4899">
        <w:rPr>
          <w:sz w:val="22"/>
        </w:rPr>
        <w:t>self-study</w:t>
      </w:r>
      <w:r w:rsidR="00851CBD" w:rsidRPr="00EF4899">
        <w:rPr>
          <w:sz w:val="22"/>
        </w:rPr>
        <w:t xml:space="preserve"> </w:t>
      </w:r>
      <w:r w:rsidRPr="00EF4899">
        <w:rPr>
          <w:sz w:val="22"/>
        </w:rPr>
        <w:t>summary</w:t>
      </w:r>
      <w:r w:rsidR="00851CBD" w:rsidRPr="00EF4899">
        <w:rPr>
          <w:sz w:val="22"/>
        </w:rPr>
        <w:t xml:space="preserve"> </w:t>
      </w:r>
      <w:r w:rsidR="00EF4899" w:rsidRPr="00EF4899">
        <w:rPr>
          <w:sz w:val="22"/>
        </w:rPr>
        <w:t>report is evidence-based</w:t>
      </w:r>
      <w:r w:rsidR="000C09C5">
        <w:rPr>
          <w:sz w:val="22"/>
        </w:rPr>
        <w:t>.</w:t>
      </w:r>
      <w:r w:rsidR="00EF4899" w:rsidRPr="00EF4899">
        <w:rPr>
          <w:sz w:val="22"/>
        </w:rPr>
        <w:t xml:space="preserve"> </w:t>
      </w:r>
    </w:p>
    <w:p w14:paraId="6B00F525" w14:textId="77777777" w:rsidR="00EF4899" w:rsidRPr="00B743B1" w:rsidRDefault="00EF4899" w:rsidP="00B743B1"/>
    <w:p w14:paraId="0212E18A" w14:textId="48A7DE1E" w:rsidR="00EB6343" w:rsidRPr="004A374E" w:rsidRDefault="00372375" w:rsidP="005C2352">
      <w:pPr>
        <w:pStyle w:val="Heading2"/>
      </w:pPr>
      <w:bookmarkStart w:id="17" w:name="_Toc68972226"/>
      <w:r w:rsidRPr="004A374E">
        <w:t>Survey</w:t>
      </w:r>
      <w:r w:rsidR="00851CBD">
        <w:t xml:space="preserve"> </w:t>
      </w:r>
      <w:r w:rsidRPr="004A374E">
        <w:t>Visit</w:t>
      </w:r>
      <w:r w:rsidR="00851CBD">
        <w:t xml:space="preserve"> </w:t>
      </w:r>
      <w:r w:rsidRPr="004A374E">
        <w:t>Coordinator</w:t>
      </w:r>
      <w:r w:rsidR="00851CBD">
        <w:t xml:space="preserve"> </w:t>
      </w:r>
      <w:r w:rsidR="0075439A">
        <w:t>(SVC)</w:t>
      </w:r>
      <w:bookmarkEnd w:id="17"/>
    </w:p>
    <w:p w14:paraId="0BF93BDD" w14:textId="30E91408" w:rsidR="002C575B" w:rsidRDefault="00052E0B" w:rsidP="002C575B">
      <w:pPr>
        <w:rPr>
          <w:sz w:val="22"/>
        </w:rPr>
      </w:pPr>
      <w:bookmarkStart w:id="18" w:name="_Hlk67832875"/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E618A2" w:rsidRPr="004A374E">
        <w:rPr>
          <w:sz w:val="22"/>
        </w:rPr>
        <w:t>SVC</w:t>
      </w:r>
      <w:r w:rsidR="00851CBD">
        <w:rPr>
          <w:sz w:val="22"/>
        </w:rPr>
        <w:t xml:space="preserve"> </w:t>
      </w:r>
      <w:r w:rsidR="008B67A3"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="008B67A3" w:rsidRPr="004A374E">
        <w:rPr>
          <w:sz w:val="22"/>
        </w:rPr>
        <w:t>be</w:t>
      </w:r>
      <w:r w:rsidR="00851CBD">
        <w:rPr>
          <w:sz w:val="22"/>
        </w:rPr>
        <w:t xml:space="preserve"> </w:t>
      </w:r>
      <w:r w:rsidR="008B67A3" w:rsidRPr="004A374E">
        <w:rPr>
          <w:sz w:val="22"/>
        </w:rPr>
        <w:t>a</w:t>
      </w:r>
      <w:r w:rsidR="00EB6343" w:rsidRPr="004A374E">
        <w:rPr>
          <w:sz w:val="22"/>
        </w:rPr>
        <w:t>n</w:t>
      </w:r>
      <w:r w:rsidR="00851CBD">
        <w:rPr>
          <w:sz w:val="22"/>
        </w:rPr>
        <w:t xml:space="preserve"> </w:t>
      </w:r>
      <w:r w:rsidR="00EB6343" w:rsidRPr="004A374E">
        <w:rPr>
          <w:sz w:val="22"/>
        </w:rPr>
        <w:t>experienced</w:t>
      </w:r>
      <w:r w:rsidR="00851CBD">
        <w:rPr>
          <w:sz w:val="22"/>
        </w:rPr>
        <w:t xml:space="preserve"> </w:t>
      </w:r>
      <w:r w:rsidR="00EB6343" w:rsidRPr="004A374E">
        <w:rPr>
          <w:sz w:val="22"/>
        </w:rPr>
        <w:t>senior</w:t>
      </w:r>
      <w:r w:rsidR="00851CBD">
        <w:rPr>
          <w:sz w:val="22"/>
        </w:rPr>
        <w:t xml:space="preserve"> </w:t>
      </w:r>
      <w:r w:rsidR="00EB6343" w:rsidRPr="004A374E">
        <w:rPr>
          <w:sz w:val="22"/>
        </w:rPr>
        <w:t>staff</w:t>
      </w:r>
      <w:r w:rsidR="00851CBD">
        <w:rPr>
          <w:sz w:val="22"/>
        </w:rPr>
        <w:t xml:space="preserve"> </w:t>
      </w:r>
      <w:r w:rsidR="00EB6343" w:rsidRPr="004A374E">
        <w:rPr>
          <w:sz w:val="22"/>
        </w:rPr>
        <w:t>member</w:t>
      </w:r>
      <w:r w:rsidR="00851CBD">
        <w:rPr>
          <w:sz w:val="22"/>
        </w:rPr>
        <w:t xml:space="preserve"> </w:t>
      </w:r>
      <w:r w:rsidR="00EB6343" w:rsidRPr="004A374E">
        <w:rPr>
          <w:sz w:val="22"/>
        </w:rPr>
        <w:t>wh</w:t>
      </w:r>
      <w:r w:rsidR="00253FBE">
        <w:rPr>
          <w:sz w:val="22"/>
        </w:rPr>
        <w:t>o</w:t>
      </w:r>
      <w:r w:rsidR="00EF4899">
        <w:rPr>
          <w:sz w:val="22"/>
        </w:rPr>
        <w:t>se main responsibility is to</w:t>
      </w:r>
      <w:r w:rsidR="00851CBD">
        <w:rPr>
          <w:sz w:val="22"/>
        </w:rPr>
        <w:t xml:space="preserve"> </w:t>
      </w:r>
      <w:r w:rsidR="00EB6343" w:rsidRPr="004A374E">
        <w:rPr>
          <w:sz w:val="22"/>
        </w:rPr>
        <w:t>manage</w:t>
      </w:r>
      <w:r w:rsidR="00851CBD">
        <w:rPr>
          <w:sz w:val="22"/>
        </w:rPr>
        <w:t xml:space="preserve"> </w:t>
      </w:r>
      <w:r w:rsidR="00EB6343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EB6343" w:rsidRPr="004A374E">
        <w:rPr>
          <w:sz w:val="22"/>
        </w:rPr>
        <w:t>logistics</w:t>
      </w:r>
      <w:r w:rsidR="00851CBD">
        <w:rPr>
          <w:sz w:val="22"/>
        </w:rPr>
        <w:t xml:space="preserve"> </w:t>
      </w:r>
      <w:r w:rsidR="00346812" w:rsidRPr="004A374E">
        <w:rPr>
          <w:sz w:val="22"/>
        </w:rPr>
        <w:t>prior</w:t>
      </w:r>
      <w:r w:rsidR="00851CBD">
        <w:rPr>
          <w:sz w:val="22"/>
        </w:rPr>
        <w:t xml:space="preserve"> </w:t>
      </w:r>
      <w:r w:rsidR="00346812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346812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346812" w:rsidRPr="004A374E">
        <w:rPr>
          <w:sz w:val="22"/>
        </w:rPr>
        <w:t>during</w:t>
      </w:r>
      <w:r w:rsidR="00851CBD">
        <w:rPr>
          <w:sz w:val="22"/>
        </w:rPr>
        <w:t xml:space="preserve"> </w:t>
      </w:r>
      <w:r w:rsidR="00EB6343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EB6343" w:rsidRPr="004A374E">
        <w:rPr>
          <w:sz w:val="22"/>
        </w:rPr>
        <w:t>survey</w:t>
      </w:r>
      <w:r w:rsidR="00851CBD">
        <w:rPr>
          <w:sz w:val="22"/>
        </w:rPr>
        <w:t xml:space="preserve"> </w:t>
      </w:r>
      <w:r w:rsidR="00EB6343" w:rsidRPr="004A374E">
        <w:rPr>
          <w:sz w:val="22"/>
        </w:rPr>
        <w:t>visit</w:t>
      </w:r>
      <w:r w:rsidR="00253FBE">
        <w:rPr>
          <w:sz w:val="22"/>
        </w:rPr>
        <w:t>. The SVC may assist in</w:t>
      </w:r>
      <w:r w:rsidR="00851CBD">
        <w:rPr>
          <w:sz w:val="22"/>
        </w:rPr>
        <w:t xml:space="preserve"> </w:t>
      </w:r>
      <w:r w:rsidR="00EB6343" w:rsidRPr="004A374E">
        <w:rPr>
          <w:sz w:val="22"/>
        </w:rPr>
        <w:t>formatting</w:t>
      </w:r>
      <w:r w:rsidR="00851CBD">
        <w:rPr>
          <w:sz w:val="22"/>
        </w:rPr>
        <w:t xml:space="preserve"> </w:t>
      </w:r>
      <w:r w:rsidR="00655DA8">
        <w:rPr>
          <w:sz w:val="22"/>
        </w:rPr>
        <w:t>the DCI to ensure that it conforms to LCME style and usage guidelines before</w:t>
      </w:r>
      <w:r w:rsidR="00851CBD">
        <w:rPr>
          <w:sz w:val="22"/>
        </w:rPr>
        <w:t xml:space="preserve"> </w:t>
      </w:r>
      <w:r w:rsidR="00EB6343" w:rsidRPr="004A374E">
        <w:rPr>
          <w:sz w:val="22"/>
        </w:rPr>
        <w:t>submitting</w:t>
      </w:r>
      <w:r w:rsidR="00851CBD">
        <w:rPr>
          <w:sz w:val="22"/>
        </w:rPr>
        <w:t xml:space="preserve"> </w:t>
      </w:r>
      <w:r w:rsidR="00655DA8">
        <w:rPr>
          <w:sz w:val="22"/>
        </w:rPr>
        <w:t>it</w:t>
      </w:r>
      <w:r w:rsidR="005D247B">
        <w:rPr>
          <w:sz w:val="22"/>
        </w:rPr>
        <w:t xml:space="preserve"> and other documents to the LCME Secretariat </w:t>
      </w:r>
      <w:r w:rsidR="00655DA8">
        <w:rPr>
          <w:sz w:val="22"/>
        </w:rPr>
        <w:t>prior to</w:t>
      </w:r>
      <w:r w:rsidR="005D247B">
        <w:rPr>
          <w:sz w:val="22"/>
        </w:rPr>
        <w:t xml:space="preserve"> the visit</w:t>
      </w:r>
      <w:r w:rsidR="00EB6343" w:rsidRPr="004A374E">
        <w:rPr>
          <w:sz w:val="22"/>
        </w:rPr>
        <w:t>.</w:t>
      </w:r>
      <w:r w:rsidR="00851CBD">
        <w:rPr>
          <w:sz w:val="22"/>
        </w:rPr>
        <w:t xml:space="preserve"> </w:t>
      </w:r>
      <w:r w:rsidR="009C4866" w:rsidRPr="009C4866">
        <w:rPr>
          <w:sz w:val="22"/>
        </w:rPr>
        <w:t>The</w:t>
      </w:r>
      <w:r w:rsidR="00851CBD">
        <w:rPr>
          <w:sz w:val="22"/>
        </w:rPr>
        <w:t xml:space="preserve"> </w:t>
      </w:r>
      <w:r w:rsidR="009C4866" w:rsidRPr="009C4866">
        <w:rPr>
          <w:sz w:val="22"/>
        </w:rPr>
        <w:t>SVC</w:t>
      </w:r>
      <w:r w:rsidR="00851CBD">
        <w:rPr>
          <w:sz w:val="22"/>
        </w:rPr>
        <w:t xml:space="preserve"> </w:t>
      </w:r>
      <w:r w:rsidR="009C4866" w:rsidRPr="009C4866">
        <w:rPr>
          <w:sz w:val="22"/>
        </w:rPr>
        <w:t>is</w:t>
      </w:r>
      <w:r w:rsidR="00851CBD">
        <w:rPr>
          <w:sz w:val="22"/>
        </w:rPr>
        <w:t xml:space="preserve"> </w:t>
      </w:r>
      <w:r w:rsidR="009C4866" w:rsidRPr="009C4866">
        <w:rPr>
          <w:sz w:val="22"/>
        </w:rPr>
        <w:t>not</w:t>
      </w:r>
      <w:r w:rsidR="00851CBD">
        <w:rPr>
          <w:sz w:val="22"/>
        </w:rPr>
        <w:t xml:space="preserve"> </w:t>
      </w:r>
      <w:r w:rsidR="009C4866" w:rsidRPr="009C4866">
        <w:rPr>
          <w:sz w:val="22"/>
        </w:rPr>
        <w:t>responsible</w:t>
      </w:r>
      <w:r w:rsidR="00851CBD">
        <w:rPr>
          <w:sz w:val="22"/>
        </w:rPr>
        <w:t xml:space="preserve"> </w:t>
      </w:r>
      <w:r w:rsidR="009C4866" w:rsidRPr="009C4866">
        <w:rPr>
          <w:sz w:val="22"/>
        </w:rPr>
        <w:t>for</w:t>
      </w:r>
      <w:r w:rsidR="00851CBD">
        <w:rPr>
          <w:sz w:val="22"/>
        </w:rPr>
        <w:t xml:space="preserve"> </w:t>
      </w:r>
      <w:r w:rsidR="009C4866" w:rsidRPr="009C4866">
        <w:rPr>
          <w:sz w:val="22"/>
        </w:rPr>
        <w:t>developing</w:t>
      </w:r>
      <w:r w:rsidR="00851CBD">
        <w:rPr>
          <w:sz w:val="22"/>
        </w:rPr>
        <w:t xml:space="preserve"> </w:t>
      </w:r>
      <w:r w:rsidR="009C4866" w:rsidRPr="009C4866">
        <w:rPr>
          <w:sz w:val="22"/>
        </w:rPr>
        <w:t>or</w:t>
      </w:r>
      <w:r w:rsidR="00851CBD">
        <w:rPr>
          <w:sz w:val="22"/>
        </w:rPr>
        <w:t xml:space="preserve"> </w:t>
      </w:r>
      <w:r w:rsidR="009C4866" w:rsidRPr="009C4866">
        <w:rPr>
          <w:sz w:val="22"/>
        </w:rPr>
        <w:t>reviewing</w:t>
      </w:r>
      <w:r w:rsidR="00851CBD">
        <w:rPr>
          <w:sz w:val="22"/>
        </w:rPr>
        <w:t xml:space="preserve"> </w:t>
      </w:r>
      <w:r w:rsidR="009C4866" w:rsidRPr="009C4866">
        <w:rPr>
          <w:sz w:val="22"/>
        </w:rPr>
        <w:t>the</w:t>
      </w:r>
      <w:r w:rsidR="00851CBD">
        <w:rPr>
          <w:sz w:val="22"/>
        </w:rPr>
        <w:t xml:space="preserve"> </w:t>
      </w:r>
      <w:r w:rsidR="009C4866" w:rsidRPr="009C4866">
        <w:rPr>
          <w:sz w:val="22"/>
        </w:rPr>
        <w:t>content</w:t>
      </w:r>
      <w:r w:rsidR="00851CBD">
        <w:rPr>
          <w:sz w:val="22"/>
        </w:rPr>
        <w:t xml:space="preserve"> </w:t>
      </w:r>
      <w:r w:rsidR="009C4866" w:rsidRPr="009C4866">
        <w:rPr>
          <w:sz w:val="22"/>
        </w:rPr>
        <w:t>of</w:t>
      </w:r>
      <w:r w:rsidR="00851CBD">
        <w:rPr>
          <w:sz w:val="22"/>
        </w:rPr>
        <w:t xml:space="preserve"> </w:t>
      </w:r>
      <w:r w:rsidR="009C4866" w:rsidRPr="009C4866">
        <w:rPr>
          <w:sz w:val="22"/>
        </w:rPr>
        <w:t>the</w:t>
      </w:r>
      <w:r w:rsidR="00851CBD">
        <w:rPr>
          <w:sz w:val="22"/>
        </w:rPr>
        <w:t xml:space="preserve"> </w:t>
      </w:r>
      <w:r w:rsidR="009C4866" w:rsidRPr="009C4866">
        <w:rPr>
          <w:sz w:val="22"/>
        </w:rPr>
        <w:t>DCI.</w:t>
      </w:r>
      <w:r w:rsidR="002C575B">
        <w:rPr>
          <w:sz w:val="22"/>
        </w:rPr>
        <w:t xml:space="preserve"> </w:t>
      </w:r>
      <w:r w:rsidR="002C575B" w:rsidRPr="00FB5E48">
        <w:rPr>
          <w:sz w:val="22"/>
        </w:rPr>
        <w:t>The SVC will typically make hotel reservations for the team</w:t>
      </w:r>
      <w:r w:rsidR="002C575B">
        <w:rPr>
          <w:sz w:val="22"/>
        </w:rPr>
        <w:t xml:space="preserve"> and</w:t>
      </w:r>
      <w:r w:rsidR="002C575B" w:rsidRPr="00FB5E48">
        <w:rPr>
          <w:sz w:val="22"/>
        </w:rPr>
        <w:t xml:space="preserve"> coordinate ground transportation </w:t>
      </w:r>
      <w:r w:rsidR="002C575B">
        <w:rPr>
          <w:sz w:val="22"/>
        </w:rPr>
        <w:t>for onsite visits and arrange videoconferencing for virtual visits,</w:t>
      </w:r>
      <w:r w:rsidR="002C575B" w:rsidRPr="00FB5E48">
        <w:rPr>
          <w:sz w:val="22"/>
        </w:rPr>
        <w:t xml:space="preserve"> and schedule the necessary faculty and staff identified for sessions during the survey visit.</w:t>
      </w:r>
      <w:r w:rsidR="002C575B">
        <w:rPr>
          <w:sz w:val="22"/>
        </w:rPr>
        <w:t xml:space="preserve"> Like the FAL, the SVC should have appropriate protected time. </w:t>
      </w:r>
    </w:p>
    <w:bookmarkEnd w:id="18"/>
    <w:p w14:paraId="591609CE" w14:textId="77777777" w:rsidR="00451E25" w:rsidRPr="004A374E" w:rsidRDefault="00451E25" w:rsidP="00EB6343">
      <w:pPr>
        <w:widowControl/>
        <w:tabs>
          <w:tab w:val="left" w:pos="-1440"/>
          <w:tab w:val="left" w:pos="-720"/>
          <w:tab w:val="left" w:pos="5760"/>
        </w:tabs>
      </w:pPr>
    </w:p>
    <w:p w14:paraId="3D83011F" w14:textId="7210A21B" w:rsidR="00CE5C87" w:rsidRPr="004A374E" w:rsidRDefault="00372375" w:rsidP="005C2352">
      <w:pPr>
        <w:pStyle w:val="Heading2"/>
      </w:pPr>
      <w:bookmarkStart w:id="19" w:name="_Toc391099923"/>
      <w:bookmarkStart w:id="20" w:name="_Toc68972227"/>
      <w:r w:rsidRPr="004A374E">
        <w:t>Assistance</w:t>
      </w:r>
      <w:r w:rsidR="00851CBD">
        <w:t xml:space="preserve"> </w:t>
      </w:r>
      <w:r w:rsidRPr="004A374E">
        <w:t>from</w:t>
      </w:r>
      <w:r w:rsidR="00851CBD">
        <w:t xml:space="preserve"> </w:t>
      </w:r>
      <w:r w:rsidRPr="004A374E">
        <w:t>the</w:t>
      </w:r>
      <w:r w:rsidR="00851CBD">
        <w:t xml:space="preserve"> </w:t>
      </w:r>
      <w:r w:rsidRPr="004A374E">
        <w:t>LCME</w:t>
      </w:r>
      <w:r w:rsidR="00851CBD">
        <w:t xml:space="preserve"> </w:t>
      </w:r>
      <w:r w:rsidRPr="004A374E">
        <w:t>Secretariat</w:t>
      </w:r>
      <w:bookmarkEnd w:id="19"/>
      <w:bookmarkEnd w:id="20"/>
    </w:p>
    <w:p w14:paraId="65CEE192" w14:textId="6E429DEF" w:rsidR="00A41D30" w:rsidRPr="004A374E" w:rsidRDefault="003210DD" w:rsidP="002370DE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FAL</w:t>
      </w:r>
      <w:r w:rsidR="00851CBD">
        <w:rPr>
          <w:sz w:val="22"/>
        </w:rPr>
        <w:t xml:space="preserve"> </w:t>
      </w:r>
      <w:r w:rsidR="004C4F04"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="004C4F04" w:rsidRPr="004A374E">
        <w:rPr>
          <w:sz w:val="22"/>
        </w:rPr>
        <w:t>encouraged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contact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Secretariat</w:t>
      </w:r>
      <w:r w:rsidR="00851CBD">
        <w:rPr>
          <w:sz w:val="22"/>
        </w:rPr>
        <w:t xml:space="preserve"> </w:t>
      </w:r>
      <w:r w:rsidRPr="004A374E">
        <w:rPr>
          <w:sz w:val="22"/>
        </w:rPr>
        <w:t>with</w:t>
      </w:r>
      <w:r w:rsidR="00851CBD">
        <w:rPr>
          <w:sz w:val="22"/>
        </w:rPr>
        <w:t xml:space="preserve"> </w:t>
      </w:r>
      <w:r w:rsidRPr="004A374E">
        <w:rPr>
          <w:sz w:val="22"/>
        </w:rPr>
        <w:t>questions</w:t>
      </w:r>
      <w:r w:rsidR="00851CBD">
        <w:rPr>
          <w:sz w:val="22"/>
        </w:rPr>
        <w:t xml:space="preserve"> </w:t>
      </w:r>
      <w:r w:rsidR="006E71C4" w:rsidRPr="004A374E">
        <w:rPr>
          <w:sz w:val="22"/>
        </w:rPr>
        <w:t>about</w:t>
      </w:r>
      <w:r w:rsidR="00851CBD">
        <w:rPr>
          <w:sz w:val="22"/>
        </w:rPr>
        <w:t xml:space="preserve"> </w:t>
      </w:r>
      <w:r w:rsidR="006E71C4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6E71C4"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="006E71C4" w:rsidRPr="004A374E">
        <w:rPr>
          <w:sz w:val="22"/>
        </w:rPr>
        <w:t>process</w:t>
      </w:r>
      <w:r w:rsidR="00851CBD">
        <w:rPr>
          <w:sz w:val="22"/>
        </w:rPr>
        <w:t xml:space="preserve"> </w:t>
      </w:r>
      <w:r w:rsidR="006E71C4" w:rsidRPr="004A374E">
        <w:rPr>
          <w:sz w:val="22"/>
        </w:rPr>
        <w:t>and/or</w:t>
      </w:r>
      <w:r w:rsidR="00851CBD">
        <w:rPr>
          <w:sz w:val="22"/>
        </w:rPr>
        <w:t xml:space="preserve"> </w:t>
      </w:r>
      <w:r w:rsidR="006E71C4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6E71C4" w:rsidRPr="004A374E">
        <w:rPr>
          <w:sz w:val="22"/>
        </w:rPr>
        <w:t>DCI.</w:t>
      </w:r>
      <w:r w:rsidR="00851CBD">
        <w:rPr>
          <w:sz w:val="22"/>
        </w:rPr>
        <w:t xml:space="preserve"> </w:t>
      </w:r>
      <w:bookmarkStart w:id="21" w:name="_Hlk65568233"/>
      <w:r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Pr="004A374E">
        <w:rPr>
          <w:sz w:val="22"/>
        </w:rPr>
        <w:t>personnel</w:t>
      </w:r>
      <w:r w:rsidR="00851CBD">
        <w:rPr>
          <w:sz w:val="22"/>
        </w:rPr>
        <w:t xml:space="preserve"> </w:t>
      </w:r>
      <w:r w:rsidRPr="004A374E">
        <w:rPr>
          <w:sz w:val="22"/>
        </w:rPr>
        <w:t>with</w:t>
      </w:r>
      <w:r w:rsidR="00851CBD">
        <w:rPr>
          <w:sz w:val="22"/>
        </w:rPr>
        <w:t xml:space="preserve"> </w:t>
      </w:r>
      <w:r w:rsidRPr="004A374E">
        <w:rPr>
          <w:sz w:val="22"/>
        </w:rPr>
        <w:t>core</w:t>
      </w:r>
      <w:r w:rsidR="00851CBD">
        <w:rPr>
          <w:sz w:val="22"/>
        </w:rPr>
        <w:t xml:space="preserve"> </w:t>
      </w:r>
      <w:r w:rsidRPr="004A374E">
        <w:rPr>
          <w:sz w:val="22"/>
        </w:rPr>
        <w:t>responsibilities</w:t>
      </w:r>
      <w:r w:rsidR="00851CBD">
        <w:rPr>
          <w:sz w:val="22"/>
        </w:rPr>
        <w:t xml:space="preserve"> </w:t>
      </w:r>
      <w:r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attend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D73EEE" w:rsidRPr="004A374E">
        <w:rPr>
          <w:sz w:val="22"/>
        </w:rPr>
        <w:t>preparation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sessions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available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schools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with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upcoming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visits.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These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include</w:t>
      </w:r>
      <w:r w:rsidR="007C3D2F">
        <w:rPr>
          <w:sz w:val="22"/>
        </w:rPr>
        <w:t xml:space="preserve"> the</w:t>
      </w:r>
      <w:r w:rsidR="00851CBD">
        <w:rPr>
          <w:sz w:val="22"/>
        </w:rPr>
        <w:t xml:space="preserve"> </w:t>
      </w:r>
      <w:r w:rsidR="006C3296" w:rsidRPr="004A374E">
        <w:rPr>
          <w:sz w:val="22"/>
        </w:rPr>
        <w:t>monthly</w:t>
      </w:r>
      <w:r w:rsidR="00851CBD">
        <w:rPr>
          <w:sz w:val="22"/>
        </w:rPr>
        <w:t xml:space="preserve"> </w:t>
      </w:r>
      <w:hyperlink r:id="rId20" w:history="1">
        <w:r w:rsidR="00D73EEE" w:rsidRPr="004A374E">
          <w:rPr>
            <w:rStyle w:val="Hyperlink"/>
            <w:i/>
            <w:sz w:val="22"/>
          </w:rPr>
          <w:t>Connecting</w:t>
        </w:r>
        <w:r w:rsidR="00851CBD">
          <w:rPr>
            <w:rStyle w:val="Hyperlink"/>
            <w:i/>
            <w:sz w:val="22"/>
          </w:rPr>
          <w:t xml:space="preserve"> </w:t>
        </w:r>
        <w:r w:rsidR="00D73EEE" w:rsidRPr="004A374E">
          <w:rPr>
            <w:rStyle w:val="Hyperlink"/>
            <w:i/>
            <w:sz w:val="22"/>
          </w:rPr>
          <w:t>with</w:t>
        </w:r>
        <w:r w:rsidR="00851CBD">
          <w:rPr>
            <w:rStyle w:val="Hyperlink"/>
            <w:i/>
            <w:sz w:val="22"/>
          </w:rPr>
          <w:t xml:space="preserve"> </w:t>
        </w:r>
        <w:r w:rsidR="00D73EEE" w:rsidRPr="004A374E">
          <w:rPr>
            <w:rStyle w:val="Hyperlink"/>
            <w:i/>
            <w:sz w:val="22"/>
          </w:rPr>
          <w:t>the</w:t>
        </w:r>
        <w:r w:rsidR="00851CBD">
          <w:rPr>
            <w:rStyle w:val="Hyperlink"/>
            <w:i/>
            <w:sz w:val="22"/>
          </w:rPr>
          <w:t xml:space="preserve"> </w:t>
        </w:r>
        <w:r w:rsidR="00D73EEE" w:rsidRPr="004A374E">
          <w:rPr>
            <w:rStyle w:val="Hyperlink"/>
            <w:i/>
            <w:sz w:val="22"/>
          </w:rPr>
          <w:t>Secretariat</w:t>
        </w:r>
      </w:hyperlink>
      <w:r w:rsidR="00851CBD">
        <w:rPr>
          <w:i/>
          <w:sz w:val="22"/>
        </w:rPr>
        <w:t xml:space="preserve"> </w:t>
      </w:r>
      <w:r w:rsidR="00D211CE" w:rsidRPr="004A374E">
        <w:rPr>
          <w:sz w:val="22"/>
        </w:rPr>
        <w:t>webinar</w:t>
      </w:r>
      <w:r w:rsidR="009E6E62" w:rsidRPr="004A374E">
        <w:rPr>
          <w:sz w:val="22"/>
        </w:rPr>
        <w:t>s</w:t>
      </w:r>
      <w:r w:rsidR="00851CBD">
        <w:rPr>
          <w:sz w:val="22"/>
        </w:rPr>
        <w:t xml:space="preserve"> </w:t>
      </w:r>
      <w:r w:rsidR="008B2910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7C3D2F">
        <w:rPr>
          <w:sz w:val="22"/>
        </w:rPr>
        <w:t>the</w:t>
      </w:r>
      <w:r w:rsidR="00851CBD">
        <w:rPr>
          <w:sz w:val="22"/>
        </w:rPr>
        <w:t xml:space="preserve"> </w:t>
      </w:r>
      <w:hyperlink r:id="rId21" w:history="1">
        <w:r w:rsidR="00451E25" w:rsidRPr="004A374E">
          <w:rPr>
            <w:rStyle w:val="Hyperlink"/>
            <w:sz w:val="22"/>
          </w:rPr>
          <w:t>Survey</w:t>
        </w:r>
        <w:r w:rsidR="00851CBD">
          <w:rPr>
            <w:rStyle w:val="Hyperlink"/>
            <w:sz w:val="22"/>
          </w:rPr>
          <w:t xml:space="preserve"> </w:t>
        </w:r>
        <w:r w:rsidR="00451E25" w:rsidRPr="004A374E">
          <w:rPr>
            <w:rStyle w:val="Hyperlink"/>
            <w:sz w:val="22"/>
          </w:rPr>
          <w:t>Prep</w:t>
        </w:r>
        <w:r w:rsidR="00851CBD">
          <w:rPr>
            <w:rStyle w:val="Hyperlink"/>
            <w:sz w:val="22"/>
          </w:rPr>
          <w:t xml:space="preserve"> </w:t>
        </w:r>
        <w:r w:rsidR="00631D6C" w:rsidRPr="004A374E">
          <w:rPr>
            <w:rStyle w:val="Hyperlink"/>
            <w:sz w:val="22"/>
          </w:rPr>
          <w:t>W</w:t>
        </w:r>
        <w:r w:rsidR="00A9495E" w:rsidRPr="004A374E">
          <w:rPr>
            <w:rStyle w:val="Hyperlink"/>
            <w:sz w:val="22"/>
          </w:rPr>
          <w:t>orkshop</w:t>
        </w:r>
      </w:hyperlink>
      <w:r w:rsidR="00B3198C">
        <w:rPr>
          <w:rStyle w:val="Hyperlink"/>
          <w:sz w:val="22"/>
        </w:rPr>
        <w:t>.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631D6C" w:rsidRPr="004A374E">
        <w:rPr>
          <w:sz w:val="22"/>
        </w:rPr>
        <w:t>webinars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provide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information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about</w:t>
      </w:r>
      <w:r w:rsidR="00851CBD">
        <w:rPr>
          <w:sz w:val="22"/>
        </w:rPr>
        <w:t xml:space="preserve"> </w:t>
      </w:r>
      <w:r w:rsidR="00FD18CD">
        <w:rPr>
          <w:sz w:val="22"/>
        </w:rPr>
        <w:t xml:space="preserve">the intent of </w:t>
      </w:r>
      <w:r w:rsidR="000B7367" w:rsidRPr="004A374E">
        <w:rPr>
          <w:sz w:val="22"/>
        </w:rPr>
        <w:t>accreditation</w:t>
      </w:r>
      <w:r w:rsidR="00851CBD">
        <w:rPr>
          <w:sz w:val="22"/>
        </w:rPr>
        <w:t xml:space="preserve"> </w:t>
      </w:r>
      <w:r w:rsidR="00A86CB5">
        <w:rPr>
          <w:sz w:val="22"/>
        </w:rPr>
        <w:t>elements</w:t>
      </w:r>
      <w:r w:rsidR="00811777">
        <w:rPr>
          <w:sz w:val="22"/>
        </w:rPr>
        <w:t xml:space="preserve"> and</w:t>
      </w:r>
      <w:r w:rsidR="00FD18CD">
        <w:rPr>
          <w:sz w:val="22"/>
        </w:rPr>
        <w:t xml:space="preserve"> the conduct of the </w:t>
      </w:r>
      <w:r w:rsidR="000B7367" w:rsidRPr="004A374E">
        <w:rPr>
          <w:sz w:val="22"/>
        </w:rPr>
        <w:lastRenderedPageBreak/>
        <w:t>self</w:t>
      </w:r>
      <w:r w:rsidR="00D401B3" w:rsidRPr="004A374E">
        <w:rPr>
          <w:sz w:val="22"/>
        </w:rPr>
        <w:t>-</w:t>
      </w:r>
      <w:r w:rsidR="000B7367" w:rsidRPr="004A374E">
        <w:rPr>
          <w:sz w:val="22"/>
        </w:rPr>
        <w:t>study</w:t>
      </w:r>
      <w:r w:rsidR="00851CBD">
        <w:rPr>
          <w:sz w:val="22"/>
        </w:rPr>
        <w:t xml:space="preserve"> </w:t>
      </w:r>
      <w:r w:rsidR="00FD18CD">
        <w:rPr>
          <w:sz w:val="22"/>
        </w:rPr>
        <w:t xml:space="preserve">and </w:t>
      </w:r>
      <w:r w:rsidR="003573D7">
        <w:rPr>
          <w:sz w:val="22"/>
        </w:rPr>
        <w:t>ISA and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give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participants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an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opportunity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D73EEE" w:rsidRPr="004A374E">
        <w:rPr>
          <w:sz w:val="22"/>
        </w:rPr>
        <w:t>discuss</w:t>
      </w:r>
      <w:r w:rsidR="00851CBD">
        <w:rPr>
          <w:sz w:val="22"/>
        </w:rPr>
        <w:t xml:space="preserve"> </w:t>
      </w:r>
      <w:r w:rsidR="00D73EEE" w:rsidRPr="004A374E">
        <w:rPr>
          <w:sz w:val="22"/>
        </w:rPr>
        <w:t>specific</w:t>
      </w:r>
      <w:r w:rsidR="00851CBD">
        <w:rPr>
          <w:sz w:val="22"/>
        </w:rPr>
        <w:t xml:space="preserve"> </w:t>
      </w:r>
      <w:r w:rsidR="00D73EEE" w:rsidRPr="004A374E">
        <w:rPr>
          <w:sz w:val="22"/>
        </w:rPr>
        <w:t>issues</w:t>
      </w:r>
      <w:r w:rsidR="00851CBD">
        <w:rPr>
          <w:sz w:val="22"/>
        </w:rPr>
        <w:t xml:space="preserve"> </w:t>
      </w:r>
      <w:r w:rsidR="00D73EEE" w:rsidRPr="004A374E">
        <w:rPr>
          <w:sz w:val="22"/>
        </w:rPr>
        <w:t>with</w:t>
      </w:r>
      <w:r w:rsidR="00851CBD">
        <w:rPr>
          <w:sz w:val="22"/>
        </w:rPr>
        <w:t xml:space="preserve"> </w:t>
      </w:r>
      <w:r w:rsidR="00D73EEE" w:rsidRPr="004A374E">
        <w:rPr>
          <w:sz w:val="22"/>
        </w:rPr>
        <w:t>members</w:t>
      </w:r>
      <w:r w:rsidR="00851CBD">
        <w:rPr>
          <w:sz w:val="22"/>
        </w:rPr>
        <w:t xml:space="preserve"> </w:t>
      </w:r>
      <w:r w:rsidR="00D73EEE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D73EEE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D73EEE" w:rsidRPr="004A374E">
        <w:rPr>
          <w:sz w:val="22"/>
        </w:rPr>
        <w:t>Secretariat</w:t>
      </w:r>
      <w:r w:rsidR="000B7367" w:rsidRPr="004A374E">
        <w:rPr>
          <w:sz w:val="22"/>
        </w:rPr>
        <w:t>.</w:t>
      </w:r>
      <w:bookmarkEnd w:id="21"/>
      <w:r w:rsidR="00851CBD">
        <w:rPr>
          <w:sz w:val="22"/>
        </w:rPr>
        <w:t xml:space="preserve"> </w:t>
      </w:r>
      <w:r w:rsidR="007C3D2F" w:rsidRPr="007C3D2F">
        <w:rPr>
          <w:sz w:val="22"/>
        </w:rPr>
        <w:t xml:space="preserve">The Survey Prep Workshop is held annually by the LCME Secretariat to provide schools with information about </w:t>
      </w:r>
      <w:r w:rsidR="00655DA8">
        <w:rPr>
          <w:sz w:val="22"/>
        </w:rPr>
        <w:t xml:space="preserve">DCI completion, </w:t>
      </w:r>
      <w:r w:rsidR="007C3D2F" w:rsidRPr="007C3D2F">
        <w:rPr>
          <w:sz w:val="22"/>
        </w:rPr>
        <w:t>self-study preparation, survey visit logistics, the ISA, and LCME standards and elements.</w:t>
      </w:r>
    </w:p>
    <w:p w14:paraId="69B8EFC2" w14:textId="77777777" w:rsidR="00702AB8" w:rsidRPr="004A374E" w:rsidRDefault="00702AB8" w:rsidP="002370DE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tbl>
      <w:tblPr>
        <w:tblW w:w="9072" w:type="dxa"/>
        <w:tblCellSpacing w:w="43" w:type="dxa"/>
        <w:tblInd w:w="58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072"/>
      </w:tblGrid>
      <w:tr w:rsidR="00967FE4" w:rsidRPr="004A374E" w14:paraId="5CE1DFDC" w14:textId="77777777" w:rsidTr="000C7424">
        <w:trPr>
          <w:trHeight w:val="548"/>
          <w:tblCellSpacing w:w="43" w:type="dxa"/>
        </w:trPr>
        <w:tc>
          <w:tcPr>
            <w:tcW w:w="8900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auto"/>
            <w:vAlign w:val="center"/>
          </w:tcPr>
          <w:p w14:paraId="015CB6EA" w14:textId="6AEAD079" w:rsidR="00967FE4" w:rsidRPr="004A374E" w:rsidRDefault="00967FE4" w:rsidP="00D211CE">
            <w:pPr>
              <w:widowControl/>
              <w:tabs>
                <w:tab w:val="left" w:pos="-1440"/>
                <w:tab w:val="left" w:pos="-720"/>
                <w:tab w:val="left" w:pos="480"/>
                <w:tab w:val="left" w:pos="720"/>
              </w:tabs>
              <w:rPr>
                <w:sz w:val="22"/>
                <w:szCs w:val="22"/>
              </w:rPr>
            </w:pPr>
            <w:r w:rsidRPr="004A374E">
              <w:rPr>
                <w:sz w:val="22"/>
                <w:szCs w:val="22"/>
              </w:rPr>
              <w:t>Contact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the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LCME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Secretariat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via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email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at</w:t>
            </w:r>
            <w:r w:rsidR="00590098">
              <w:rPr>
                <w:sz w:val="22"/>
                <w:szCs w:val="22"/>
              </w:rPr>
              <w:t xml:space="preserve"> </w:t>
            </w:r>
            <w:hyperlink r:id="rId22" w:history="1">
              <w:r w:rsidR="00590098" w:rsidRPr="00AE2B40">
                <w:rPr>
                  <w:rStyle w:val="Hyperlink"/>
                  <w:sz w:val="22"/>
                  <w:szCs w:val="22"/>
                </w:rPr>
                <w:t>lcme@aamc.org</w:t>
              </w:r>
            </w:hyperlink>
            <w:r w:rsidR="00590098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or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visit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the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LCME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website,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for</w:t>
            </w:r>
            <w:r w:rsidR="00851CBD">
              <w:rPr>
                <w:sz w:val="22"/>
                <w:szCs w:val="22"/>
              </w:rPr>
              <w:t xml:space="preserve"> </w:t>
            </w:r>
            <w:hyperlink r:id="rId23" w:history="1">
              <w:r w:rsidRPr="004A374E">
                <w:rPr>
                  <w:rStyle w:val="Hyperlink"/>
                  <w:sz w:val="22"/>
                  <w:szCs w:val="22"/>
                </w:rPr>
                <w:t>a</w:t>
              </w:r>
              <w:r w:rsidR="00851CBD">
                <w:rPr>
                  <w:rStyle w:val="Hyperlink"/>
                  <w:sz w:val="22"/>
                  <w:szCs w:val="22"/>
                </w:rPr>
                <w:t xml:space="preserve"> </w:t>
              </w:r>
              <w:r w:rsidRPr="004A374E">
                <w:rPr>
                  <w:rStyle w:val="Hyperlink"/>
                  <w:sz w:val="22"/>
                  <w:szCs w:val="22"/>
                </w:rPr>
                <w:t>list</w:t>
              </w:r>
              <w:r w:rsidR="00851CBD">
                <w:rPr>
                  <w:rStyle w:val="Hyperlink"/>
                  <w:sz w:val="22"/>
                  <w:szCs w:val="22"/>
                </w:rPr>
                <w:t xml:space="preserve"> </w:t>
              </w:r>
              <w:r w:rsidRPr="004A374E">
                <w:rPr>
                  <w:rStyle w:val="Hyperlink"/>
                  <w:sz w:val="22"/>
                  <w:szCs w:val="22"/>
                </w:rPr>
                <w:t>of</w:t>
              </w:r>
              <w:r w:rsidR="00851CBD">
                <w:rPr>
                  <w:rStyle w:val="Hyperlink"/>
                  <w:sz w:val="22"/>
                  <w:szCs w:val="22"/>
                </w:rPr>
                <w:t xml:space="preserve"> </w:t>
              </w:r>
              <w:r w:rsidRPr="004A374E">
                <w:rPr>
                  <w:rStyle w:val="Hyperlink"/>
                  <w:sz w:val="22"/>
                  <w:szCs w:val="22"/>
                </w:rPr>
                <w:t>upcoming</w:t>
              </w:r>
              <w:r w:rsidR="00851CBD">
                <w:rPr>
                  <w:rStyle w:val="Hyperlink"/>
                  <w:sz w:val="22"/>
                  <w:szCs w:val="22"/>
                </w:rPr>
                <w:t xml:space="preserve"> </w:t>
              </w:r>
              <w:r w:rsidRPr="004A374E">
                <w:rPr>
                  <w:rStyle w:val="Hyperlink"/>
                  <w:sz w:val="22"/>
                  <w:szCs w:val="22"/>
                </w:rPr>
                <w:t>events</w:t>
              </w:r>
            </w:hyperlink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or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for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more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information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on</w:t>
            </w:r>
            <w:r w:rsidR="00851CBD">
              <w:rPr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the</w:t>
            </w:r>
            <w:r w:rsidR="00851CBD">
              <w:rPr>
                <w:sz w:val="22"/>
                <w:szCs w:val="22"/>
              </w:rPr>
              <w:t xml:space="preserve"> </w:t>
            </w:r>
            <w:hyperlink r:id="rId24" w:history="1">
              <w:r w:rsidRPr="004A374E">
                <w:rPr>
                  <w:rStyle w:val="Hyperlink"/>
                  <w:i/>
                  <w:sz w:val="22"/>
                  <w:szCs w:val="22"/>
                </w:rPr>
                <w:t>Connecting</w:t>
              </w:r>
              <w:r w:rsidR="00851CBD">
                <w:rPr>
                  <w:rStyle w:val="Hyperlink"/>
                  <w:i/>
                  <w:sz w:val="22"/>
                  <w:szCs w:val="22"/>
                </w:rPr>
                <w:t xml:space="preserve"> </w:t>
              </w:r>
              <w:r w:rsidRPr="004A374E">
                <w:rPr>
                  <w:rStyle w:val="Hyperlink"/>
                  <w:i/>
                  <w:sz w:val="22"/>
                  <w:szCs w:val="22"/>
                </w:rPr>
                <w:t>with</w:t>
              </w:r>
              <w:r w:rsidR="00851CBD">
                <w:rPr>
                  <w:rStyle w:val="Hyperlink"/>
                  <w:i/>
                  <w:sz w:val="22"/>
                  <w:szCs w:val="22"/>
                </w:rPr>
                <w:t xml:space="preserve"> </w:t>
              </w:r>
              <w:r w:rsidRPr="004A374E">
                <w:rPr>
                  <w:rStyle w:val="Hyperlink"/>
                  <w:i/>
                  <w:sz w:val="22"/>
                  <w:szCs w:val="22"/>
                </w:rPr>
                <w:t>the</w:t>
              </w:r>
              <w:r w:rsidR="00851CBD">
                <w:rPr>
                  <w:rStyle w:val="Hyperlink"/>
                  <w:i/>
                  <w:sz w:val="22"/>
                  <w:szCs w:val="22"/>
                </w:rPr>
                <w:t xml:space="preserve"> </w:t>
              </w:r>
              <w:r w:rsidRPr="004A374E">
                <w:rPr>
                  <w:rStyle w:val="Hyperlink"/>
                  <w:i/>
                  <w:sz w:val="22"/>
                  <w:szCs w:val="22"/>
                </w:rPr>
                <w:t>Secretariat</w:t>
              </w:r>
            </w:hyperlink>
            <w:r w:rsidR="00851CBD">
              <w:rPr>
                <w:i/>
                <w:sz w:val="22"/>
                <w:szCs w:val="22"/>
              </w:rPr>
              <w:t xml:space="preserve"> </w:t>
            </w:r>
            <w:r w:rsidRPr="004A374E">
              <w:rPr>
                <w:sz w:val="22"/>
                <w:szCs w:val="22"/>
              </w:rPr>
              <w:t>webinars.</w:t>
            </w:r>
            <w:r w:rsidR="00851CBD">
              <w:rPr>
                <w:sz w:val="22"/>
                <w:szCs w:val="22"/>
              </w:rPr>
              <w:t xml:space="preserve"> </w:t>
            </w:r>
          </w:p>
        </w:tc>
      </w:tr>
    </w:tbl>
    <w:p w14:paraId="29596F81" w14:textId="77777777" w:rsidR="007C3D2F" w:rsidRDefault="007C3D2F" w:rsidP="003573D7">
      <w:pPr>
        <w:pStyle w:val="NoSpacing"/>
      </w:pPr>
      <w:bookmarkStart w:id="22" w:name="_Toc391099924"/>
    </w:p>
    <w:p w14:paraId="6055E53F" w14:textId="4F090D8B" w:rsidR="000B7367" w:rsidRPr="004A374E" w:rsidRDefault="00372375" w:rsidP="003573D7">
      <w:pPr>
        <w:pStyle w:val="Heading1"/>
        <w:spacing w:before="0" w:after="0"/>
      </w:pPr>
      <w:bookmarkStart w:id="23" w:name="_Toc68972228"/>
      <w:r w:rsidRPr="004A374E">
        <w:t>Completing</w:t>
      </w:r>
      <w:r w:rsidR="00851CBD">
        <w:t xml:space="preserve"> </w:t>
      </w:r>
      <w:r w:rsidRPr="004A374E">
        <w:t>the</w:t>
      </w:r>
      <w:r w:rsidR="00851CBD">
        <w:t xml:space="preserve"> </w:t>
      </w:r>
      <w:r w:rsidRPr="004A374E">
        <w:rPr>
          <w:i/>
        </w:rPr>
        <w:t>Data</w:t>
      </w:r>
      <w:r w:rsidR="00851CBD">
        <w:rPr>
          <w:i/>
        </w:rPr>
        <w:t xml:space="preserve"> </w:t>
      </w:r>
      <w:r w:rsidRPr="004A374E">
        <w:rPr>
          <w:i/>
        </w:rPr>
        <w:t>Collection</w:t>
      </w:r>
      <w:r w:rsidR="00851CBD">
        <w:rPr>
          <w:i/>
        </w:rPr>
        <w:t xml:space="preserve"> </w:t>
      </w:r>
      <w:r w:rsidRPr="004A374E">
        <w:rPr>
          <w:i/>
        </w:rPr>
        <w:t>Instrument</w:t>
      </w:r>
      <w:r w:rsidR="00851CBD">
        <w:t xml:space="preserve"> </w:t>
      </w:r>
      <w:r w:rsidRPr="004A374E">
        <w:t>(DCI)</w:t>
      </w:r>
      <w:bookmarkEnd w:id="22"/>
      <w:bookmarkEnd w:id="23"/>
    </w:p>
    <w:p w14:paraId="5A487D86" w14:textId="0D332E6D" w:rsidR="00D30AF3" w:rsidRPr="004A374E" w:rsidRDefault="00D30AF3" w:rsidP="00D30AF3">
      <w:pPr>
        <w:rPr>
          <w:sz w:val="22"/>
        </w:rPr>
      </w:pP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Pr="004A374E">
        <w:rPr>
          <w:sz w:val="22"/>
        </w:rPr>
        <w:t>organized</w:t>
      </w:r>
      <w:r w:rsidR="00851CBD">
        <w:rPr>
          <w:sz w:val="22"/>
        </w:rPr>
        <w:t xml:space="preserve"> </w:t>
      </w:r>
      <w:r w:rsidRPr="004A374E">
        <w:rPr>
          <w:sz w:val="22"/>
        </w:rPr>
        <w:t>according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12</w:t>
      </w:r>
      <w:r w:rsidR="00851CBD">
        <w:rPr>
          <w:sz w:val="22"/>
        </w:rPr>
        <w:t xml:space="preserve"> </w:t>
      </w:r>
      <w:r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Pr="004A374E">
        <w:rPr>
          <w:sz w:val="22"/>
        </w:rPr>
        <w:t>accreditation</w:t>
      </w:r>
      <w:r w:rsidR="00851CBD">
        <w:rPr>
          <w:sz w:val="22"/>
        </w:rPr>
        <w:t xml:space="preserve"> </w:t>
      </w:r>
      <w:r w:rsidRPr="004A374E">
        <w:rPr>
          <w:sz w:val="22"/>
        </w:rPr>
        <w:t>standards:</w:t>
      </w:r>
    </w:p>
    <w:p w14:paraId="278E4B49" w14:textId="77777777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0AC78C20" w14:textId="180FC4AF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1</w:t>
      </w:r>
      <w:r w:rsidR="00851CBD">
        <w:rPr>
          <w:sz w:val="22"/>
        </w:rPr>
        <w:t xml:space="preserve"> </w:t>
      </w:r>
      <w:r w:rsidRPr="004A374E">
        <w:rPr>
          <w:sz w:val="22"/>
        </w:rPr>
        <w:t>(mission,</w:t>
      </w:r>
      <w:r w:rsidR="00851CBD">
        <w:rPr>
          <w:sz w:val="22"/>
        </w:rPr>
        <w:t xml:space="preserve"> </w:t>
      </w:r>
      <w:r w:rsidRPr="004A374E">
        <w:rPr>
          <w:sz w:val="22"/>
        </w:rPr>
        <w:t>planning,</w:t>
      </w:r>
      <w:r w:rsidR="00851CBD">
        <w:rPr>
          <w:sz w:val="22"/>
        </w:rPr>
        <w:t xml:space="preserve"> </w:t>
      </w:r>
      <w:r w:rsidRPr="004A374E">
        <w:rPr>
          <w:sz w:val="22"/>
        </w:rPr>
        <w:t>organization,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integrity)</w:t>
      </w:r>
    </w:p>
    <w:p w14:paraId="54F9CDCA" w14:textId="2008E904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2</w:t>
      </w:r>
      <w:r w:rsidR="00851CBD">
        <w:rPr>
          <w:sz w:val="22"/>
        </w:rPr>
        <w:t xml:space="preserve"> </w:t>
      </w:r>
      <w:r w:rsidRPr="004A374E">
        <w:rPr>
          <w:sz w:val="22"/>
        </w:rPr>
        <w:t>(leadership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administration)</w:t>
      </w:r>
    </w:p>
    <w:p w14:paraId="56272F67" w14:textId="64343980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3</w:t>
      </w:r>
      <w:r w:rsidR="00851CBD">
        <w:rPr>
          <w:sz w:val="22"/>
        </w:rPr>
        <w:t xml:space="preserve"> </w:t>
      </w:r>
      <w:r w:rsidRPr="004A374E">
        <w:rPr>
          <w:sz w:val="22"/>
        </w:rPr>
        <w:t>(academic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learning</w:t>
      </w:r>
      <w:r w:rsidR="00851CBD">
        <w:rPr>
          <w:sz w:val="22"/>
        </w:rPr>
        <w:t xml:space="preserve"> </w:t>
      </w:r>
      <w:r w:rsidRPr="004A374E">
        <w:rPr>
          <w:sz w:val="22"/>
        </w:rPr>
        <w:t>environments)</w:t>
      </w:r>
    </w:p>
    <w:p w14:paraId="69C24449" w14:textId="12BE0097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4</w:t>
      </w:r>
      <w:r w:rsidR="00851CBD">
        <w:rPr>
          <w:sz w:val="22"/>
        </w:rPr>
        <w:t xml:space="preserve"> </w:t>
      </w:r>
      <w:r w:rsidRPr="004A374E">
        <w:rPr>
          <w:sz w:val="22"/>
        </w:rPr>
        <w:t>(faculty</w:t>
      </w:r>
      <w:r w:rsidR="00851CBD">
        <w:rPr>
          <w:sz w:val="22"/>
        </w:rPr>
        <w:t xml:space="preserve"> </w:t>
      </w:r>
      <w:r w:rsidRPr="004A374E">
        <w:rPr>
          <w:sz w:val="22"/>
        </w:rPr>
        <w:t>preparation,</w:t>
      </w:r>
      <w:r w:rsidR="00851CBD">
        <w:rPr>
          <w:sz w:val="22"/>
        </w:rPr>
        <w:t xml:space="preserve"> </w:t>
      </w:r>
      <w:r w:rsidRPr="004A374E">
        <w:rPr>
          <w:sz w:val="22"/>
        </w:rPr>
        <w:t>productivity,</w:t>
      </w:r>
      <w:r w:rsidR="00851CBD">
        <w:rPr>
          <w:sz w:val="22"/>
        </w:rPr>
        <w:t xml:space="preserve"> </w:t>
      </w:r>
      <w:r w:rsidRPr="004A374E">
        <w:rPr>
          <w:sz w:val="22"/>
        </w:rPr>
        <w:t>participation,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policies</w:t>
      </w:r>
      <w:r w:rsidRPr="004A374E">
        <w:rPr>
          <w:color w:val="000000"/>
          <w:sz w:val="22"/>
        </w:rPr>
        <w:t>)</w:t>
      </w:r>
    </w:p>
    <w:p w14:paraId="5CCEC16C" w14:textId="27717967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5</w:t>
      </w:r>
      <w:r w:rsidR="00851CBD">
        <w:rPr>
          <w:sz w:val="22"/>
        </w:rPr>
        <w:t xml:space="preserve"> </w:t>
      </w:r>
      <w:r w:rsidRPr="004A374E">
        <w:rPr>
          <w:sz w:val="22"/>
        </w:rPr>
        <w:t>(educational</w:t>
      </w:r>
      <w:r w:rsidR="00851CBD">
        <w:rPr>
          <w:sz w:val="22"/>
        </w:rPr>
        <w:t xml:space="preserve"> </w:t>
      </w:r>
      <w:r w:rsidRPr="004A374E">
        <w:rPr>
          <w:sz w:val="22"/>
        </w:rPr>
        <w:t>resources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infrastructure)</w:t>
      </w:r>
    </w:p>
    <w:p w14:paraId="2E6BB8F4" w14:textId="45D8D34E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6</w:t>
      </w:r>
      <w:r w:rsidR="00851CBD">
        <w:rPr>
          <w:sz w:val="22"/>
        </w:rPr>
        <w:t xml:space="preserve"> </w:t>
      </w:r>
      <w:r w:rsidRPr="004A374E">
        <w:rPr>
          <w:sz w:val="22"/>
        </w:rPr>
        <w:t>(competencies,</w:t>
      </w:r>
      <w:r w:rsidR="00851CBD">
        <w:rPr>
          <w:sz w:val="22"/>
        </w:rPr>
        <w:t xml:space="preserve"> </w:t>
      </w:r>
      <w:r w:rsidRPr="004A374E">
        <w:rPr>
          <w:sz w:val="22"/>
        </w:rPr>
        <w:t>curricular</w:t>
      </w:r>
      <w:r w:rsidR="00851CBD">
        <w:rPr>
          <w:sz w:val="22"/>
        </w:rPr>
        <w:t xml:space="preserve"> </w:t>
      </w:r>
      <w:r w:rsidRPr="004A374E">
        <w:rPr>
          <w:sz w:val="22"/>
        </w:rPr>
        <w:t>objectives,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curricular</w:t>
      </w:r>
      <w:r w:rsidR="00851CBD">
        <w:rPr>
          <w:sz w:val="22"/>
        </w:rPr>
        <w:t xml:space="preserve"> </w:t>
      </w:r>
      <w:r w:rsidRPr="004A374E">
        <w:rPr>
          <w:sz w:val="22"/>
        </w:rPr>
        <w:t>design)</w:t>
      </w:r>
    </w:p>
    <w:p w14:paraId="2948D06B" w14:textId="39AFD8A2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7</w:t>
      </w:r>
      <w:r w:rsidR="00851CBD">
        <w:rPr>
          <w:sz w:val="22"/>
        </w:rPr>
        <w:t xml:space="preserve"> </w:t>
      </w:r>
      <w:r w:rsidRPr="004A374E">
        <w:rPr>
          <w:sz w:val="22"/>
        </w:rPr>
        <w:t>(curricular</w:t>
      </w:r>
      <w:r w:rsidR="00851CBD">
        <w:rPr>
          <w:sz w:val="22"/>
        </w:rPr>
        <w:t xml:space="preserve"> </w:t>
      </w:r>
      <w:r w:rsidRPr="004A374E">
        <w:rPr>
          <w:sz w:val="22"/>
        </w:rPr>
        <w:t>content)</w:t>
      </w:r>
    </w:p>
    <w:p w14:paraId="112BD0F2" w14:textId="38B754A0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8</w:t>
      </w:r>
      <w:r w:rsidR="00851CBD">
        <w:rPr>
          <w:sz w:val="22"/>
        </w:rPr>
        <w:t xml:space="preserve"> </w:t>
      </w:r>
      <w:r w:rsidRPr="004A374E">
        <w:rPr>
          <w:sz w:val="22"/>
        </w:rPr>
        <w:t>(curricular</w:t>
      </w:r>
      <w:r w:rsidR="00851CBD">
        <w:rPr>
          <w:sz w:val="22"/>
        </w:rPr>
        <w:t xml:space="preserve"> </w:t>
      </w:r>
      <w:r w:rsidRPr="004A374E">
        <w:rPr>
          <w:sz w:val="22"/>
        </w:rPr>
        <w:t>management,</w:t>
      </w:r>
      <w:r w:rsidR="00851CBD">
        <w:rPr>
          <w:sz w:val="22"/>
        </w:rPr>
        <w:t xml:space="preserve"> </w:t>
      </w:r>
      <w:r w:rsidRPr="004A374E">
        <w:rPr>
          <w:sz w:val="22"/>
        </w:rPr>
        <w:t>evaluation,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enhancement)</w:t>
      </w:r>
    </w:p>
    <w:p w14:paraId="29EC9C9D" w14:textId="154E3AA4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9</w:t>
      </w:r>
      <w:r w:rsidR="00851CBD">
        <w:rPr>
          <w:sz w:val="22"/>
        </w:rPr>
        <w:t xml:space="preserve"> </w:t>
      </w:r>
      <w:r w:rsidRPr="004A374E">
        <w:rPr>
          <w:sz w:val="22"/>
        </w:rPr>
        <w:t>(teaching,</w:t>
      </w:r>
      <w:r w:rsidR="00851CBD">
        <w:rPr>
          <w:sz w:val="22"/>
        </w:rPr>
        <w:t xml:space="preserve"> </w:t>
      </w:r>
      <w:r w:rsidRPr="004A374E">
        <w:rPr>
          <w:sz w:val="22"/>
        </w:rPr>
        <w:t>supervision,</w:t>
      </w:r>
      <w:r w:rsidR="00851CBD">
        <w:rPr>
          <w:sz w:val="22"/>
        </w:rPr>
        <w:t xml:space="preserve"> </w:t>
      </w:r>
      <w:r w:rsidRPr="004A374E">
        <w:rPr>
          <w:sz w:val="22"/>
        </w:rPr>
        <w:t>assessment,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patient</w:t>
      </w:r>
      <w:r w:rsidR="00851CBD">
        <w:rPr>
          <w:sz w:val="22"/>
        </w:rPr>
        <w:t xml:space="preserve"> </w:t>
      </w:r>
      <w:r w:rsidRPr="004A374E">
        <w:rPr>
          <w:sz w:val="22"/>
        </w:rPr>
        <w:t>safety)</w:t>
      </w:r>
    </w:p>
    <w:p w14:paraId="4D4245CD" w14:textId="175C8138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10</w:t>
      </w:r>
      <w:r w:rsidR="00851CBD">
        <w:rPr>
          <w:sz w:val="22"/>
        </w:rPr>
        <w:t xml:space="preserve"> </w:t>
      </w:r>
      <w:r w:rsidRPr="004A374E">
        <w:rPr>
          <w:sz w:val="22"/>
        </w:rPr>
        <w:t>(medical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selection,</w:t>
      </w:r>
      <w:r w:rsidR="00851CBD">
        <w:rPr>
          <w:sz w:val="22"/>
        </w:rPr>
        <w:t xml:space="preserve"> </w:t>
      </w:r>
      <w:r w:rsidRPr="004A374E">
        <w:rPr>
          <w:sz w:val="22"/>
        </w:rPr>
        <w:t>assignment,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progress)</w:t>
      </w:r>
    </w:p>
    <w:p w14:paraId="2144A1AD" w14:textId="600CC3DD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11</w:t>
      </w:r>
      <w:r w:rsidR="00851CBD">
        <w:rPr>
          <w:sz w:val="22"/>
        </w:rPr>
        <w:t xml:space="preserve"> </w:t>
      </w:r>
      <w:r w:rsidRPr="004A374E">
        <w:rPr>
          <w:sz w:val="22"/>
        </w:rPr>
        <w:t>(medical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academic</w:t>
      </w:r>
      <w:r w:rsidR="00851CBD">
        <w:rPr>
          <w:sz w:val="22"/>
        </w:rPr>
        <w:t xml:space="preserve"> </w:t>
      </w:r>
      <w:r w:rsidRPr="004A374E">
        <w:rPr>
          <w:sz w:val="22"/>
        </w:rPr>
        <w:t>support,</w:t>
      </w:r>
      <w:r w:rsidR="00851CBD">
        <w:rPr>
          <w:sz w:val="22"/>
        </w:rPr>
        <w:t xml:space="preserve"> </w:t>
      </w:r>
      <w:r w:rsidRPr="004A374E">
        <w:rPr>
          <w:sz w:val="22"/>
        </w:rPr>
        <w:t>career</w:t>
      </w:r>
      <w:r w:rsidR="00851CBD">
        <w:rPr>
          <w:sz w:val="22"/>
        </w:rPr>
        <w:t xml:space="preserve"> </w:t>
      </w:r>
      <w:r w:rsidRPr="004A374E">
        <w:rPr>
          <w:sz w:val="22"/>
        </w:rPr>
        <w:t>advising,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educational</w:t>
      </w:r>
      <w:r w:rsidR="00851CBD">
        <w:rPr>
          <w:sz w:val="22"/>
        </w:rPr>
        <w:t xml:space="preserve"> </w:t>
      </w:r>
      <w:r w:rsidRPr="004A374E">
        <w:rPr>
          <w:sz w:val="22"/>
        </w:rPr>
        <w:t>records)</w:t>
      </w:r>
    </w:p>
    <w:p w14:paraId="3116FC26" w14:textId="344654CA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12</w:t>
      </w:r>
      <w:r w:rsidR="00851CBD">
        <w:rPr>
          <w:sz w:val="22"/>
        </w:rPr>
        <w:t xml:space="preserve"> </w:t>
      </w:r>
      <w:r w:rsidRPr="004A374E">
        <w:rPr>
          <w:sz w:val="22"/>
        </w:rPr>
        <w:t>(medical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health</w:t>
      </w:r>
      <w:r w:rsidR="00851CBD">
        <w:rPr>
          <w:sz w:val="22"/>
        </w:rPr>
        <w:t xml:space="preserve"> </w:t>
      </w:r>
      <w:r w:rsidRPr="004A374E">
        <w:rPr>
          <w:sz w:val="22"/>
        </w:rPr>
        <w:t>services,</w:t>
      </w:r>
      <w:r w:rsidR="00851CBD">
        <w:rPr>
          <w:sz w:val="22"/>
        </w:rPr>
        <w:t xml:space="preserve"> </w:t>
      </w:r>
      <w:r w:rsidRPr="004A374E">
        <w:rPr>
          <w:sz w:val="22"/>
        </w:rPr>
        <w:t>personal</w:t>
      </w:r>
      <w:r w:rsidR="00851CBD">
        <w:rPr>
          <w:sz w:val="22"/>
        </w:rPr>
        <w:t xml:space="preserve"> </w:t>
      </w:r>
      <w:r w:rsidRPr="004A374E">
        <w:rPr>
          <w:sz w:val="22"/>
        </w:rPr>
        <w:t>counseling,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financial</w:t>
      </w:r>
      <w:r w:rsidR="00851CBD">
        <w:rPr>
          <w:sz w:val="22"/>
        </w:rPr>
        <w:t xml:space="preserve"> </w:t>
      </w:r>
      <w:r w:rsidRPr="004A374E">
        <w:rPr>
          <w:sz w:val="22"/>
        </w:rPr>
        <w:t>aid</w:t>
      </w:r>
      <w:r w:rsidR="00851CBD">
        <w:rPr>
          <w:sz w:val="22"/>
        </w:rPr>
        <w:t xml:space="preserve"> </w:t>
      </w:r>
      <w:r w:rsidRPr="004A374E">
        <w:rPr>
          <w:sz w:val="22"/>
        </w:rPr>
        <w:t>services)</w:t>
      </w:r>
    </w:p>
    <w:p w14:paraId="18EB0265" w14:textId="77777777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708EDE42" w14:textId="7D5EDB30" w:rsidR="00D30AF3" w:rsidRPr="004A374E" w:rsidRDefault="00D30AF3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>Typically,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Pr="004A374E">
        <w:rPr>
          <w:sz w:val="22"/>
        </w:rPr>
        <w:t>a</w:t>
      </w:r>
      <w:r w:rsidR="00851CBD">
        <w:rPr>
          <w:sz w:val="22"/>
        </w:rPr>
        <w:t xml:space="preserve"> </w:t>
      </w:r>
      <w:r w:rsidRPr="004A374E">
        <w:rPr>
          <w:sz w:val="22"/>
        </w:rPr>
        <w:t>given</w:t>
      </w:r>
      <w:r w:rsidR="00851CBD">
        <w:rPr>
          <w:sz w:val="22"/>
        </w:rPr>
        <w:t xml:space="preserve"> </w:t>
      </w:r>
      <w:r w:rsidRPr="004A374E">
        <w:rPr>
          <w:sz w:val="22"/>
        </w:rPr>
        <w:t>year</w:t>
      </w:r>
      <w:r w:rsidR="00851CBD">
        <w:rPr>
          <w:sz w:val="22"/>
        </w:rPr>
        <w:t xml:space="preserve"> </w:t>
      </w:r>
      <w:r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Pr="004A374E">
        <w:rPr>
          <w:sz w:val="22"/>
        </w:rPr>
        <w:t>available</w:t>
      </w:r>
      <w:r w:rsidR="00851CBD">
        <w:rPr>
          <w:sz w:val="22"/>
        </w:rPr>
        <w:t xml:space="preserve"> </w:t>
      </w:r>
      <w:r w:rsidRPr="004A374E">
        <w:rPr>
          <w:sz w:val="22"/>
        </w:rPr>
        <w:t>from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Pr="004A374E">
        <w:rPr>
          <w:sz w:val="22"/>
        </w:rPr>
        <w:t>at</w:t>
      </w:r>
      <w:r w:rsidR="00851CBD">
        <w:rPr>
          <w:sz w:val="22"/>
        </w:rPr>
        <w:t xml:space="preserve"> </w:t>
      </w:r>
      <w:r w:rsidRPr="004A374E">
        <w:rPr>
          <w:sz w:val="22"/>
        </w:rPr>
        <w:t>least</w:t>
      </w:r>
      <w:r w:rsidR="00851CBD">
        <w:rPr>
          <w:sz w:val="22"/>
        </w:rPr>
        <w:t xml:space="preserve"> </w:t>
      </w:r>
      <w:r w:rsidRPr="004A374E">
        <w:rPr>
          <w:sz w:val="22"/>
        </w:rPr>
        <w:t>15</w:t>
      </w:r>
      <w:r w:rsidR="00851CBD">
        <w:rPr>
          <w:sz w:val="22"/>
        </w:rPr>
        <w:t xml:space="preserve"> </w:t>
      </w:r>
      <w:r w:rsidRPr="004A374E">
        <w:rPr>
          <w:sz w:val="22"/>
        </w:rPr>
        <w:t>months</w:t>
      </w:r>
      <w:r w:rsidR="00851CBD">
        <w:rPr>
          <w:sz w:val="22"/>
        </w:rPr>
        <w:t xml:space="preserve"> </w:t>
      </w:r>
      <w:r w:rsidRPr="004A374E">
        <w:rPr>
          <w:sz w:val="22"/>
        </w:rPr>
        <w:t>prior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survey</w:t>
      </w:r>
      <w:r w:rsidR="00851CBD">
        <w:rPr>
          <w:sz w:val="22"/>
        </w:rPr>
        <w:t xml:space="preserve"> </w:t>
      </w:r>
      <w:r w:rsidRPr="004A374E">
        <w:rPr>
          <w:sz w:val="22"/>
        </w:rPr>
        <w:t>visit.</w:t>
      </w:r>
      <w:r w:rsidR="00851CBD">
        <w:rPr>
          <w:sz w:val="22"/>
        </w:rPr>
        <w:t xml:space="preserve"> </w:t>
      </w:r>
      <w:bookmarkStart w:id="24" w:name="_Hlk269454"/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C70D7" w:rsidRPr="004A374E">
        <w:rPr>
          <w:sz w:val="22"/>
        </w:rPr>
        <w:t>FAL</w:t>
      </w:r>
      <w:r w:rsidR="00851CBD">
        <w:rPr>
          <w:sz w:val="22"/>
        </w:rPr>
        <w:t xml:space="preserve"> </w:t>
      </w:r>
      <w:r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Pr="004A374E">
        <w:rPr>
          <w:sz w:val="22"/>
        </w:rPr>
        <w:t>distribute</w:t>
      </w:r>
      <w:r w:rsidR="00851CBD">
        <w:rPr>
          <w:sz w:val="22"/>
        </w:rPr>
        <w:t xml:space="preserve"> </w:t>
      </w:r>
      <w:r w:rsidRPr="004A374E">
        <w:rPr>
          <w:sz w:val="22"/>
        </w:rPr>
        <w:t>sections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(by</w:t>
      </w:r>
      <w:r w:rsidR="00851CBD">
        <w:rPr>
          <w:sz w:val="22"/>
        </w:rPr>
        <w:t xml:space="preserve"> </w:t>
      </w:r>
      <w:r w:rsidRPr="004A374E">
        <w:rPr>
          <w:sz w:val="22"/>
        </w:rPr>
        <w:t>standard,</w:t>
      </w:r>
      <w:r w:rsidR="00851CBD">
        <w:rPr>
          <w:sz w:val="22"/>
        </w:rPr>
        <w:t xml:space="preserve"> </w:t>
      </w:r>
      <w:r w:rsidRPr="004A374E">
        <w:rPr>
          <w:sz w:val="22"/>
        </w:rPr>
        <w:t>element,</w:t>
      </w:r>
      <w:r w:rsidR="00851CBD">
        <w:rPr>
          <w:sz w:val="22"/>
        </w:rPr>
        <w:t xml:space="preserve"> </w:t>
      </w:r>
      <w:r w:rsidRPr="004A374E">
        <w:rPr>
          <w:sz w:val="22"/>
        </w:rPr>
        <w:t>or</w:t>
      </w:r>
      <w:r w:rsidR="00851CBD">
        <w:rPr>
          <w:sz w:val="22"/>
        </w:rPr>
        <w:t xml:space="preserve"> </w:t>
      </w:r>
      <w:r w:rsidRPr="004A374E">
        <w:rPr>
          <w:sz w:val="22"/>
        </w:rPr>
        <w:t>question</w:t>
      </w:r>
      <w:r w:rsidR="00D211CE" w:rsidRPr="004A374E">
        <w:rPr>
          <w:sz w:val="22"/>
        </w:rPr>
        <w:t>s</w:t>
      </w:r>
      <w:r w:rsidRPr="004A374E">
        <w:rPr>
          <w:sz w:val="22"/>
        </w:rPr>
        <w:t>)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those</w:t>
      </w:r>
      <w:r w:rsidR="00851CBD">
        <w:rPr>
          <w:sz w:val="22"/>
        </w:rPr>
        <w:t xml:space="preserve"> </w:t>
      </w:r>
      <w:r w:rsidRPr="004A374E">
        <w:rPr>
          <w:sz w:val="22"/>
        </w:rPr>
        <w:t>individuals</w:t>
      </w:r>
      <w:r w:rsidR="00851CBD">
        <w:rPr>
          <w:sz w:val="22"/>
        </w:rPr>
        <w:t xml:space="preserve"> </w:t>
      </w:r>
      <w:r w:rsidRPr="004A374E">
        <w:rPr>
          <w:sz w:val="22"/>
        </w:rPr>
        <w:t>best</w:t>
      </w:r>
      <w:r w:rsidR="00851CBD">
        <w:rPr>
          <w:sz w:val="22"/>
        </w:rPr>
        <w:t xml:space="preserve"> </w:t>
      </w:r>
      <w:r w:rsidRPr="004A374E">
        <w:rPr>
          <w:sz w:val="22"/>
        </w:rPr>
        <w:t>able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provide</w:t>
      </w:r>
      <w:r w:rsidR="00851CBD">
        <w:rPr>
          <w:sz w:val="22"/>
        </w:rPr>
        <w:t xml:space="preserve"> </w:t>
      </w:r>
      <w:r w:rsidRPr="004A374E">
        <w:rPr>
          <w:sz w:val="22"/>
        </w:rPr>
        <w:t>accurate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current</w:t>
      </w:r>
      <w:r w:rsidR="00851CBD">
        <w:rPr>
          <w:sz w:val="22"/>
        </w:rPr>
        <w:t xml:space="preserve"> </w:t>
      </w:r>
      <w:r w:rsidRPr="004A374E">
        <w:rPr>
          <w:sz w:val="22"/>
        </w:rPr>
        <w:t>information.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Individuals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="00F31CB1" w:rsidRPr="004A374E">
        <w:rPr>
          <w:sz w:val="22"/>
        </w:rPr>
        <w:t>then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complete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return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their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sections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C70D7" w:rsidRPr="004A374E">
        <w:rPr>
          <w:sz w:val="22"/>
        </w:rPr>
        <w:t>FAL</w:t>
      </w:r>
      <w:r w:rsidR="00851CBD">
        <w:rPr>
          <w:sz w:val="22"/>
        </w:rPr>
        <w:t xml:space="preserve"> </w:t>
      </w:r>
      <w:r w:rsidRPr="004A374E">
        <w:rPr>
          <w:sz w:val="22"/>
        </w:rPr>
        <w:t>within</w:t>
      </w:r>
      <w:r w:rsidR="00851CBD">
        <w:rPr>
          <w:sz w:val="22"/>
        </w:rPr>
        <w:t xml:space="preserve"> </w:t>
      </w:r>
      <w:r w:rsidRPr="004A374E">
        <w:rPr>
          <w:sz w:val="22"/>
        </w:rPr>
        <w:t>two</w:t>
      </w:r>
      <w:r w:rsidR="00851CBD">
        <w:rPr>
          <w:sz w:val="22"/>
        </w:rPr>
        <w:t xml:space="preserve"> </w:t>
      </w:r>
      <w:r w:rsidRPr="004A374E">
        <w:rPr>
          <w:sz w:val="22"/>
        </w:rPr>
        <w:t>or</w:t>
      </w:r>
      <w:r w:rsidR="00851CBD">
        <w:rPr>
          <w:sz w:val="22"/>
        </w:rPr>
        <w:t xml:space="preserve"> </w:t>
      </w:r>
      <w:r w:rsidRPr="004A374E">
        <w:rPr>
          <w:sz w:val="22"/>
        </w:rPr>
        <w:t>three</w:t>
      </w:r>
      <w:r w:rsidR="00851CBD">
        <w:rPr>
          <w:sz w:val="22"/>
        </w:rPr>
        <w:t xml:space="preserve"> </w:t>
      </w:r>
      <w:r w:rsidRPr="004A374E">
        <w:rPr>
          <w:sz w:val="22"/>
        </w:rPr>
        <w:t>months.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C70D7" w:rsidRPr="004A374E">
        <w:rPr>
          <w:sz w:val="22"/>
        </w:rPr>
        <w:t>FAL</w:t>
      </w:r>
      <w:r w:rsidR="00851CBD">
        <w:rPr>
          <w:sz w:val="22"/>
        </w:rPr>
        <w:t xml:space="preserve"> </w:t>
      </w:r>
      <w:r w:rsidRPr="004A374E">
        <w:rPr>
          <w:sz w:val="22"/>
        </w:rPr>
        <w:t>will</w:t>
      </w:r>
      <w:r w:rsidR="00851CBD">
        <w:rPr>
          <w:sz w:val="22"/>
        </w:rPr>
        <w:t xml:space="preserve"> </w:t>
      </w:r>
      <w:r w:rsidRPr="004A374E">
        <w:rPr>
          <w:sz w:val="22"/>
        </w:rPr>
        <w:t>review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responses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ensure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information</w:t>
      </w:r>
      <w:r w:rsidR="00851CBD">
        <w:rPr>
          <w:sz w:val="22"/>
        </w:rPr>
        <w:t xml:space="preserve"> </w:t>
      </w:r>
      <w:r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Pr="004A374E">
        <w:rPr>
          <w:sz w:val="22"/>
        </w:rPr>
        <w:t>complete</w:t>
      </w:r>
      <w:r w:rsidR="00851CBD">
        <w:rPr>
          <w:sz w:val="22"/>
        </w:rPr>
        <w:t xml:space="preserve"> </w:t>
      </w:r>
      <w:r w:rsidR="000848DC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ac</w:t>
      </w:r>
      <w:r w:rsidR="002441FD" w:rsidRPr="004A374E">
        <w:rPr>
          <w:sz w:val="22"/>
        </w:rPr>
        <w:t>curate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all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questions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are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answered;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FAL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will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then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use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submissions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complete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a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draft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DCI.</w:t>
      </w:r>
    </w:p>
    <w:bookmarkEnd w:id="24"/>
    <w:p w14:paraId="66882F1C" w14:textId="77777777" w:rsidR="009B3167" w:rsidRPr="004A374E" w:rsidRDefault="009B3167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33F17068" w14:textId="62B73CF6" w:rsidR="00B341A4" w:rsidRPr="00FB27D1" w:rsidRDefault="00B341A4" w:rsidP="00B341A4">
      <w:pPr>
        <w:widowControl/>
        <w:tabs>
          <w:tab w:val="left" w:pos="-1440"/>
          <w:tab w:val="left" w:pos="-72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 w:rsidRPr="004A374E">
        <w:rPr>
          <w:sz w:val="22"/>
        </w:rPr>
        <w:t>Much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quantitative</w:t>
      </w:r>
      <w:r w:rsidR="00851CBD">
        <w:rPr>
          <w:sz w:val="22"/>
        </w:rPr>
        <w:t xml:space="preserve"> </w:t>
      </w:r>
      <w:r w:rsidRPr="004A374E">
        <w:rPr>
          <w:sz w:val="22"/>
        </w:rPr>
        <w:t>data</w:t>
      </w:r>
      <w:r w:rsidR="00851CBD">
        <w:rPr>
          <w:sz w:val="22"/>
        </w:rPr>
        <w:t xml:space="preserve"> </w:t>
      </w:r>
      <w:r w:rsidRPr="004A374E">
        <w:rPr>
          <w:sz w:val="22"/>
        </w:rPr>
        <w:t>requested</w:t>
      </w:r>
      <w:r w:rsidR="00851CBD">
        <w:rPr>
          <w:sz w:val="22"/>
        </w:rPr>
        <w:t xml:space="preserve"> </w:t>
      </w:r>
      <w:r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are</w:t>
      </w:r>
      <w:r w:rsidR="00851CBD">
        <w:rPr>
          <w:sz w:val="22"/>
        </w:rPr>
        <w:t xml:space="preserve"> </w:t>
      </w:r>
      <w:r w:rsidRPr="004A374E">
        <w:rPr>
          <w:sz w:val="22"/>
        </w:rPr>
        <w:t>available</w:t>
      </w:r>
      <w:r w:rsidR="00851CBD">
        <w:rPr>
          <w:sz w:val="22"/>
        </w:rPr>
        <w:t xml:space="preserve"> </w:t>
      </w:r>
      <w:r w:rsidRPr="004A374E">
        <w:rPr>
          <w:sz w:val="22"/>
        </w:rPr>
        <w:t>from</w:t>
      </w:r>
      <w:r w:rsidR="00851CBD">
        <w:rPr>
          <w:sz w:val="22"/>
        </w:rPr>
        <w:t xml:space="preserve"> </w:t>
      </w:r>
      <w:r w:rsidRPr="004A374E">
        <w:rPr>
          <w:sz w:val="22"/>
        </w:rPr>
        <w:t>information</w:t>
      </w:r>
      <w:r w:rsidR="00851CBD">
        <w:rPr>
          <w:sz w:val="22"/>
        </w:rPr>
        <w:t xml:space="preserve"> </w:t>
      </w:r>
      <w:r w:rsidRPr="004A374E">
        <w:rPr>
          <w:sz w:val="22"/>
        </w:rPr>
        <w:t>previously</w:t>
      </w:r>
      <w:r w:rsidR="00851CBD">
        <w:rPr>
          <w:sz w:val="22"/>
        </w:rPr>
        <w:t xml:space="preserve"> </w:t>
      </w:r>
      <w:r w:rsidRPr="004A374E">
        <w:rPr>
          <w:sz w:val="22"/>
        </w:rPr>
        <w:t>provided</w:t>
      </w:r>
      <w:r w:rsidR="00851CBD">
        <w:rPr>
          <w:sz w:val="22"/>
        </w:rPr>
        <w:t xml:space="preserve"> </w:t>
      </w:r>
      <w:r w:rsidRPr="004A374E">
        <w:rPr>
          <w:sz w:val="22"/>
        </w:rPr>
        <w:t>by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form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or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AAMC</w:t>
      </w:r>
      <w:r w:rsidR="00851CBD">
        <w:rPr>
          <w:sz w:val="22"/>
        </w:rPr>
        <w:t xml:space="preserve"> </w:t>
      </w:r>
      <w:r w:rsidRPr="004A374E">
        <w:rPr>
          <w:sz w:val="22"/>
        </w:rPr>
        <w:t>annual</w:t>
      </w:r>
      <w:r w:rsidR="00851CBD">
        <w:rPr>
          <w:sz w:val="22"/>
        </w:rPr>
        <w:t xml:space="preserve"> </w:t>
      </w:r>
      <w:r w:rsidRPr="004A374E">
        <w:rPr>
          <w:sz w:val="22"/>
        </w:rPr>
        <w:t>questionnaires</w:t>
      </w:r>
      <w:r w:rsidR="00851CBD">
        <w:rPr>
          <w:sz w:val="22"/>
        </w:rPr>
        <w:t xml:space="preserve"> </w:t>
      </w:r>
      <w:r w:rsidRPr="004A374E">
        <w:rPr>
          <w:sz w:val="22"/>
        </w:rPr>
        <w:t>(i.e.,</w:t>
      </w:r>
      <w:r w:rsidR="00851CBD">
        <w:rPr>
          <w:sz w:val="22"/>
        </w:rPr>
        <w:t xml:space="preserve"> </w:t>
      </w:r>
      <w:r w:rsidR="007C752E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7C752E"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Pr="004A374E">
        <w:rPr>
          <w:sz w:val="22"/>
        </w:rPr>
        <w:t>Part</w:t>
      </w:r>
      <w:r w:rsidR="00851CBD">
        <w:rPr>
          <w:sz w:val="22"/>
        </w:rPr>
        <w:t xml:space="preserve"> </w:t>
      </w:r>
      <w:r w:rsidRPr="004A374E">
        <w:rPr>
          <w:sz w:val="22"/>
        </w:rPr>
        <w:t>I-A</w:t>
      </w:r>
      <w:r w:rsidR="00851CBD">
        <w:rPr>
          <w:sz w:val="22"/>
        </w:rPr>
        <w:t xml:space="preserve"> </w:t>
      </w:r>
      <w:r w:rsidRPr="004A374E">
        <w:rPr>
          <w:sz w:val="22"/>
        </w:rPr>
        <w:t>Annual</w:t>
      </w:r>
      <w:r w:rsidR="00851CBD">
        <w:rPr>
          <w:sz w:val="22"/>
        </w:rPr>
        <w:t xml:space="preserve"> </w:t>
      </w:r>
      <w:r w:rsidRPr="004A374E">
        <w:rPr>
          <w:sz w:val="22"/>
        </w:rPr>
        <w:t>Financial</w:t>
      </w:r>
      <w:r w:rsidR="00851CBD">
        <w:rPr>
          <w:sz w:val="22"/>
        </w:rPr>
        <w:t xml:space="preserve"> </w:t>
      </w:r>
      <w:r w:rsidRPr="004A374E">
        <w:rPr>
          <w:sz w:val="22"/>
        </w:rPr>
        <w:t>Questionnaire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web-based</w:t>
      </w:r>
      <w:r w:rsidR="00851CBD">
        <w:rPr>
          <w:sz w:val="22"/>
        </w:rPr>
        <w:t xml:space="preserve"> </w:t>
      </w:r>
      <w:r w:rsidRPr="004A374E">
        <w:rPr>
          <w:sz w:val="22"/>
        </w:rPr>
        <w:t>companion</w:t>
      </w:r>
      <w:r w:rsidR="00851CBD">
        <w:rPr>
          <w:sz w:val="22"/>
        </w:rPr>
        <w:t xml:space="preserve"> </w:t>
      </w:r>
      <w:r w:rsidRPr="004A374E">
        <w:rPr>
          <w:sz w:val="22"/>
        </w:rPr>
        <w:t>survey,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Overview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Organization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Financial</w:t>
      </w:r>
      <w:r w:rsidR="00851CBD">
        <w:rPr>
          <w:sz w:val="22"/>
        </w:rPr>
        <w:t xml:space="preserve"> </w:t>
      </w:r>
      <w:r w:rsidRPr="004A374E">
        <w:rPr>
          <w:sz w:val="22"/>
        </w:rPr>
        <w:t>Characteristics</w:t>
      </w:r>
      <w:r w:rsidR="0005354D" w:rsidRPr="004A374E">
        <w:rPr>
          <w:sz w:val="22"/>
        </w:rPr>
        <w:t>,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AAMC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Medical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Graduation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Questionnaire</w:t>
      </w:r>
      <w:r w:rsidR="00851CBD">
        <w:rPr>
          <w:sz w:val="22"/>
        </w:rPr>
        <w:t xml:space="preserve"> </w:t>
      </w:r>
      <w:r w:rsidR="00017266" w:rsidRPr="004A374E">
        <w:rPr>
          <w:sz w:val="22"/>
        </w:rPr>
        <w:t>(AAMC</w:t>
      </w:r>
      <w:r w:rsidR="00851CBD">
        <w:rPr>
          <w:sz w:val="22"/>
        </w:rPr>
        <w:t xml:space="preserve"> </w:t>
      </w:r>
      <w:r w:rsidR="00017266" w:rsidRPr="004A374E">
        <w:rPr>
          <w:sz w:val="22"/>
        </w:rPr>
        <w:t>GQ)</w:t>
      </w:r>
      <w:r w:rsidR="0005354D" w:rsidRPr="004A374E">
        <w:rPr>
          <w:sz w:val="22"/>
        </w:rPr>
        <w:t>,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Pr="004A374E">
        <w:rPr>
          <w:sz w:val="22"/>
        </w:rPr>
        <w:t>Part</w:t>
      </w:r>
      <w:r w:rsidR="00851CBD">
        <w:rPr>
          <w:sz w:val="22"/>
        </w:rPr>
        <w:t xml:space="preserve"> </w:t>
      </w:r>
      <w:r w:rsidRPr="004A374E">
        <w:rPr>
          <w:sz w:val="22"/>
        </w:rPr>
        <w:t>I-B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Financial</w:t>
      </w:r>
      <w:r w:rsidR="00851CBD">
        <w:rPr>
          <w:sz w:val="22"/>
        </w:rPr>
        <w:t xml:space="preserve"> </w:t>
      </w:r>
      <w:r w:rsidRPr="004A374E">
        <w:rPr>
          <w:sz w:val="22"/>
        </w:rPr>
        <w:t>Aid</w:t>
      </w:r>
      <w:r w:rsidR="00851CBD">
        <w:rPr>
          <w:sz w:val="22"/>
        </w:rPr>
        <w:t xml:space="preserve"> </w:t>
      </w:r>
      <w:r w:rsidR="00F61DE9" w:rsidRPr="004A374E">
        <w:rPr>
          <w:sz w:val="22"/>
        </w:rPr>
        <w:t>Questionnaire,</w:t>
      </w:r>
      <w:r w:rsidR="00851CBD">
        <w:rPr>
          <w:sz w:val="22"/>
        </w:rPr>
        <w:t xml:space="preserve"> </w:t>
      </w:r>
      <w:r w:rsidR="00A73EFE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7C752E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E5081"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="00A73EFE" w:rsidRPr="004A374E">
        <w:rPr>
          <w:sz w:val="22"/>
        </w:rPr>
        <w:t>Part</w:t>
      </w:r>
      <w:r w:rsidR="00851CBD">
        <w:rPr>
          <w:sz w:val="22"/>
        </w:rPr>
        <w:t xml:space="preserve"> </w:t>
      </w:r>
      <w:r w:rsidRPr="004A374E">
        <w:rPr>
          <w:sz w:val="22"/>
        </w:rPr>
        <w:t>II</w:t>
      </w:r>
      <w:r w:rsidR="00851CBD">
        <w:rPr>
          <w:sz w:val="22"/>
        </w:rPr>
        <w:t xml:space="preserve"> </w:t>
      </w:r>
      <w:r w:rsidRPr="004A374E">
        <w:rPr>
          <w:sz w:val="22"/>
        </w:rPr>
        <w:t>Annual</w:t>
      </w:r>
      <w:r w:rsidR="00851CBD">
        <w:rPr>
          <w:sz w:val="22"/>
        </w:rPr>
        <w:t xml:space="preserve"> </w:t>
      </w:r>
      <w:r w:rsidRPr="004A374E">
        <w:rPr>
          <w:sz w:val="22"/>
        </w:rPr>
        <w:t>Medical</w:t>
      </w:r>
      <w:r w:rsidR="00851CBD">
        <w:rPr>
          <w:sz w:val="22"/>
        </w:rPr>
        <w:t xml:space="preserve"> </w:t>
      </w:r>
      <w:r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Pr="004A374E">
        <w:rPr>
          <w:sz w:val="22"/>
        </w:rPr>
        <w:t>Questionnaire)</w:t>
      </w:r>
      <w:r w:rsidR="00903903">
        <w:rPr>
          <w:sz w:val="22"/>
        </w:rPr>
        <w:t>.</w:t>
      </w:r>
      <w:r w:rsidR="00851CBD">
        <w:rPr>
          <w:sz w:val="22"/>
        </w:rPr>
        <w:t xml:space="preserve"> </w:t>
      </w:r>
      <w:r w:rsidRPr="004A374E">
        <w:rPr>
          <w:sz w:val="22"/>
        </w:rPr>
        <w:t>Copies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school’s</w:t>
      </w:r>
      <w:r w:rsidR="00851CBD">
        <w:rPr>
          <w:sz w:val="22"/>
        </w:rPr>
        <w:t xml:space="preserve"> </w:t>
      </w:r>
      <w:r w:rsidRPr="004A374E">
        <w:rPr>
          <w:sz w:val="22"/>
        </w:rPr>
        <w:t>responses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these</w:t>
      </w:r>
      <w:r w:rsidR="00851CBD">
        <w:rPr>
          <w:sz w:val="22"/>
        </w:rPr>
        <w:t xml:space="preserve"> </w:t>
      </w:r>
      <w:r w:rsidRPr="004A374E">
        <w:rPr>
          <w:sz w:val="22"/>
        </w:rPr>
        <w:t>questionnaires</w:t>
      </w:r>
      <w:r w:rsidR="00851CBD">
        <w:rPr>
          <w:sz w:val="22"/>
        </w:rPr>
        <w:t xml:space="preserve"> </w:t>
      </w:r>
      <w:r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Pr="004A374E">
        <w:rPr>
          <w:sz w:val="22"/>
        </w:rPr>
        <w:t>be</w:t>
      </w:r>
      <w:r w:rsidR="00851CBD">
        <w:rPr>
          <w:sz w:val="22"/>
        </w:rPr>
        <w:t xml:space="preserve"> </w:t>
      </w:r>
      <w:r w:rsidRPr="004A374E">
        <w:rPr>
          <w:sz w:val="22"/>
        </w:rPr>
        <w:t>kept</w:t>
      </w:r>
      <w:r w:rsidR="00851CBD">
        <w:rPr>
          <w:sz w:val="22"/>
        </w:rPr>
        <w:t xml:space="preserve"> </w:t>
      </w:r>
      <w:r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Pr="004A374E">
        <w:rPr>
          <w:sz w:val="22"/>
        </w:rPr>
        <w:t>use</w:t>
      </w:r>
      <w:r w:rsidR="00851CBD">
        <w:rPr>
          <w:sz w:val="22"/>
        </w:rPr>
        <w:t xml:space="preserve"> </w:t>
      </w:r>
      <w:r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preparation</w:t>
      </w:r>
      <w:r w:rsidR="00FA038D" w:rsidRPr="004A374E">
        <w:rPr>
          <w:sz w:val="22"/>
        </w:rPr>
        <w:t>.</w:t>
      </w:r>
      <w:r w:rsidR="00851CBD">
        <w:rPr>
          <w:sz w:val="22"/>
        </w:rPr>
        <w:t xml:space="preserve"> </w:t>
      </w:r>
      <w:r w:rsidR="00903903">
        <w:rPr>
          <w:sz w:val="22"/>
        </w:rPr>
        <w:t>Also,</w:t>
      </w:r>
      <w:r w:rsidR="00851CBD">
        <w:rPr>
          <w:sz w:val="22"/>
        </w:rPr>
        <w:t xml:space="preserve"> </w:t>
      </w:r>
      <w:r w:rsidR="00903903">
        <w:rPr>
          <w:sz w:val="22"/>
        </w:rPr>
        <w:t>tables</w:t>
      </w:r>
      <w:r w:rsidR="00851CBD">
        <w:rPr>
          <w:sz w:val="22"/>
        </w:rPr>
        <w:t xml:space="preserve"> </w:t>
      </w:r>
      <w:r w:rsidR="00903903">
        <w:rPr>
          <w:sz w:val="22"/>
        </w:rPr>
        <w:t>with</w:t>
      </w:r>
      <w:r w:rsidR="00851CBD">
        <w:rPr>
          <w:sz w:val="22"/>
        </w:rPr>
        <w:t xml:space="preserve"> </w:t>
      </w:r>
      <w:r w:rsidR="00903903">
        <w:rPr>
          <w:sz w:val="22"/>
        </w:rPr>
        <w:t>much</w:t>
      </w:r>
      <w:r w:rsidR="00851CBD">
        <w:rPr>
          <w:sz w:val="22"/>
        </w:rPr>
        <w:t xml:space="preserve"> </w:t>
      </w:r>
      <w:r w:rsidR="00903903">
        <w:rPr>
          <w:sz w:val="22"/>
        </w:rPr>
        <w:t>of</w:t>
      </w:r>
      <w:r w:rsidR="00851CBD">
        <w:rPr>
          <w:sz w:val="22"/>
        </w:rPr>
        <w:t xml:space="preserve"> </w:t>
      </w:r>
      <w:r w:rsidR="00903903">
        <w:rPr>
          <w:sz w:val="22"/>
        </w:rPr>
        <w:t>the</w:t>
      </w:r>
      <w:r w:rsidR="00851CBD">
        <w:rPr>
          <w:sz w:val="22"/>
        </w:rPr>
        <w:t xml:space="preserve"> </w:t>
      </w:r>
      <w:r w:rsidR="00903903">
        <w:rPr>
          <w:sz w:val="22"/>
        </w:rPr>
        <w:t>trend</w:t>
      </w:r>
      <w:r w:rsidR="00851CBD">
        <w:rPr>
          <w:sz w:val="22"/>
        </w:rPr>
        <w:t xml:space="preserve"> </w:t>
      </w:r>
      <w:r w:rsidR="00903903">
        <w:rPr>
          <w:sz w:val="22"/>
        </w:rPr>
        <w:t>data</w:t>
      </w:r>
      <w:r w:rsidR="00851CBD">
        <w:rPr>
          <w:sz w:val="22"/>
        </w:rPr>
        <w:t xml:space="preserve"> </w:t>
      </w:r>
      <w:r w:rsidR="00903903">
        <w:rPr>
          <w:sz w:val="22"/>
        </w:rPr>
        <w:t>to</w:t>
      </w:r>
      <w:r w:rsidR="00851CBD">
        <w:rPr>
          <w:sz w:val="22"/>
        </w:rPr>
        <w:t xml:space="preserve"> </w:t>
      </w:r>
      <w:r w:rsidR="00903903">
        <w:rPr>
          <w:sz w:val="22"/>
        </w:rPr>
        <w:t>be</w:t>
      </w:r>
      <w:r w:rsidR="00851CBD">
        <w:rPr>
          <w:sz w:val="22"/>
        </w:rPr>
        <w:t xml:space="preserve"> </w:t>
      </w:r>
      <w:r w:rsidR="00903903">
        <w:rPr>
          <w:sz w:val="22"/>
        </w:rPr>
        <w:t>included</w:t>
      </w:r>
      <w:r w:rsidR="00851CBD">
        <w:rPr>
          <w:sz w:val="22"/>
        </w:rPr>
        <w:t xml:space="preserve"> </w:t>
      </w:r>
      <w:r w:rsidR="00903903">
        <w:rPr>
          <w:sz w:val="22"/>
        </w:rPr>
        <w:t>in</w:t>
      </w:r>
      <w:r w:rsidR="00851CBD">
        <w:rPr>
          <w:sz w:val="22"/>
        </w:rPr>
        <w:t xml:space="preserve"> </w:t>
      </w:r>
      <w:r w:rsidR="00903903">
        <w:rPr>
          <w:sz w:val="22"/>
        </w:rPr>
        <w:t>the</w:t>
      </w:r>
      <w:r w:rsidR="00851CBD">
        <w:rPr>
          <w:sz w:val="22"/>
        </w:rPr>
        <w:t xml:space="preserve"> </w:t>
      </w:r>
      <w:r w:rsidR="00903903">
        <w:rPr>
          <w:sz w:val="22"/>
        </w:rPr>
        <w:t>DCI</w:t>
      </w:r>
      <w:r w:rsidR="00851CBD">
        <w:rPr>
          <w:sz w:val="22"/>
        </w:rPr>
        <w:t xml:space="preserve"> </w:t>
      </w:r>
      <w:r w:rsidR="00903903">
        <w:rPr>
          <w:sz w:val="22"/>
        </w:rPr>
        <w:t>are</w:t>
      </w:r>
      <w:r w:rsidR="00851CBD">
        <w:rPr>
          <w:sz w:val="22"/>
        </w:rPr>
        <w:t xml:space="preserve"> </w:t>
      </w:r>
      <w:r w:rsidR="00903903">
        <w:rPr>
          <w:sz w:val="22"/>
        </w:rPr>
        <w:t>sent</w:t>
      </w:r>
      <w:r w:rsidR="00851CBD">
        <w:rPr>
          <w:sz w:val="22"/>
        </w:rPr>
        <w:t xml:space="preserve"> </w:t>
      </w:r>
      <w:r w:rsidR="00903903">
        <w:rPr>
          <w:sz w:val="22"/>
        </w:rPr>
        <w:t>by</w:t>
      </w:r>
      <w:r w:rsidR="00851CBD">
        <w:rPr>
          <w:sz w:val="22"/>
        </w:rPr>
        <w:t xml:space="preserve"> </w:t>
      </w:r>
      <w:r w:rsidR="00903903">
        <w:rPr>
          <w:sz w:val="22"/>
        </w:rPr>
        <w:t>the</w:t>
      </w:r>
      <w:r w:rsidR="00851CBD">
        <w:rPr>
          <w:sz w:val="22"/>
        </w:rPr>
        <w:t xml:space="preserve"> </w:t>
      </w:r>
      <w:r w:rsidR="00903903">
        <w:rPr>
          <w:sz w:val="22"/>
        </w:rPr>
        <w:t>AAMC</w:t>
      </w:r>
      <w:r w:rsidR="00851CBD">
        <w:rPr>
          <w:sz w:val="22"/>
        </w:rPr>
        <w:t xml:space="preserve"> </w:t>
      </w:r>
      <w:r w:rsidR="00903903">
        <w:rPr>
          <w:sz w:val="22"/>
        </w:rPr>
        <w:t>to</w:t>
      </w:r>
      <w:r w:rsidR="00851CBD">
        <w:rPr>
          <w:sz w:val="22"/>
        </w:rPr>
        <w:t xml:space="preserve"> </w:t>
      </w:r>
      <w:r w:rsidR="00903903">
        <w:rPr>
          <w:sz w:val="22"/>
        </w:rPr>
        <w:t>the</w:t>
      </w:r>
      <w:r w:rsidR="00851CBD">
        <w:rPr>
          <w:sz w:val="22"/>
        </w:rPr>
        <w:t xml:space="preserve"> </w:t>
      </w:r>
      <w:r w:rsidR="00903903">
        <w:rPr>
          <w:sz w:val="22"/>
        </w:rPr>
        <w:t>dean</w:t>
      </w:r>
      <w:r w:rsidR="00851CBD">
        <w:rPr>
          <w:sz w:val="22"/>
        </w:rPr>
        <w:t xml:space="preserve"> </w:t>
      </w:r>
      <w:r w:rsidR="00903903">
        <w:rPr>
          <w:sz w:val="22"/>
        </w:rPr>
        <w:t>of</w:t>
      </w:r>
      <w:r w:rsidR="00851CBD">
        <w:rPr>
          <w:sz w:val="22"/>
        </w:rPr>
        <w:t xml:space="preserve"> </w:t>
      </w:r>
      <w:r w:rsidR="00903903">
        <w:rPr>
          <w:sz w:val="22"/>
        </w:rPr>
        <w:t>each</w:t>
      </w:r>
      <w:r w:rsidR="00851CBD">
        <w:rPr>
          <w:sz w:val="22"/>
        </w:rPr>
        <w:t xml:space="preserve"> </w:t>
      </w:r>
      <w:r w:rsidR="00903903">
        <w:rPr>
          <w:sz w:val="22"/>
        </w:rPr>
        <w:t>LCME-accredited</w:t>
      </w:r>
      <w:r w:rsidR="00851CBD">
        <w:rPr>
          <w:sz w:val="22"/>
        </w:rPr>
        <w:t xml:space="preserve"> </w:t>
      </w:r>
      <w:r w:rsidR="00903903">
        <w:rPr>
          <w:sz w:val="22"/>
        </w:rPr>
        <w:t>medical</w:t>
      </w:r>
      <w:r w:rsidR="00851CBD">
        <w:rPr>
          <w:sz w:val="22"/>
        </w:rPr>
        <w:t xml:space="preserve"> </w:t>
      </w:r>
      <w:r w:rsidR="00903903">
        <w:rPr>
          <w:sz w:val="22"/>
        </w:rPr>
        <w:t>school</w:t>
      </w:r>
      <w:r w:rsidR="00851CBD">
        <w:rPr>
          <w:sz w:val="22"/>
        </w:rPr>
        <w:t xml:space="preserve"> </w:t>
      </w:r>
      <w:r w:rsidR="00B140F4">
        <w:rPr>
          <w:sz w:val="22"/>
        </w:rPr>
        <w:t>annually</w:t>
      </w:r>
      <w:r w:rsidR="00DB4179">
        <w:rPr>
          <w:sz w:val="22"/>
        </w:rPr>
        <w:t xml:space="preserve"> (the document </w:t>
      </w:r>
      <w:r w:rsidR="00FB27D1">
        <w:rPr>
          <w:sz w:val="22"/>
        </w:rPr>
        <w:t>en</w:t>
      </w:r>
      <w:r w:rsidR="00DB4179">
        <w:rPr>
          <w:sz w:val="22"/>
        </w:rPr>
        <w:t xml:space="preserve">titled </w:t>
      </w:r>
      <w:r w:rsidR="00DB4179" w:rsidRPr="003573D7">
        <w:rPr>
          <w:i/>
          <w:sz w:val="22"/>
        </w:rPr>
        <w:t>LCME Data Tables: Information for Potential Use in the LCME Data Collection Instrument</w:t>
      </w:r>
      <w:r w:rsidR="00DB4179" w:rsidRPr="00FB27D1">
        <w:rPr>
          <w:sz w:val="22"/>
        </w:rPr>
        <w:t>).</w:t>
      </w:r>
    </w:p>
    <w:p w14:paraId="197D82A4" w14:textId="77777777" w:rsidR="00D30AF3" w:rsidRPr="00FB27D1" w:rsidRDefault="00D30AF3" w:rsidP="002370DE"/>
    <w:p w14:paraId="396BF7A8" w14:textId="26E3E42C" w:rsidR="006E4387" w:rsidRPr="00FB27D1" w:rsidRDefault="00372375" w:rsidP="005C2352">
      <w:pPr>
        <w:pStyle w:val="Heading2"/>
      </w:pPr>
      <w:bookmarkStart w:id="25" w:name="_Toc391099926"/>
      <w:bookmarkStart w:id="26" w:name="_Toc68972229"/>
      <w:r w:rsidRPr="00FB27D1">
        <w:t>Date</w:t>
      </w:r>
      <w:r w:rsidR="00851CBD" w:rsidRPr="00FB27D1">
        <w:t xml:space="preserve"> </w:t>
      </w:r>
      <w:r w:rsidRPr="00FB27D1">
        <w:t>Range</w:t>
      </w:r>
      <w:bookmarkEnd w:id="25"/>
      <w:bookmarkEnd w:id="26"/>
    </w:p>
    <w:p w14:paraId="7E08C7B6" w14:textId="7794A161" w:rsidR="006E4387" w:rsidRPr="004A374E" w:rsidRDefault="00330EC9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trike/>
          <w:sz w:val="22"/>
        </w:rPr>
      </w:pPr>
      <w:r w:rsidRPr="004A374E">
        <w:rPr>
          <w:sz w:val="22"/>
        </w:rPr>
        <w:t>Provide</w:t>
      </w:r>
      <w:r w:rsidR="00851CBD">
        <w:rPr>
          <w:sz w:val="22"/>
        </w:rPr>
        <w:t xml:space="preserve"> </w:t>
      </w:r>
      <w:r w:rsidRPr="004A374E">
        <w:rPr>
          <w:sz w:val="22"/>
        </w:rPr>
        <w:t>data</w:t>
      </w:r>
      <w:r w:rsidR="00851CBD">
        <w:rPr>
          <w:sz w:val="22"/>
        </w:rPr>
        <w:t xml:space="preserve"> </w:t>
      </w:r>
      <w:r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Pr="004A374E">
        <w:rPr>
          <w:sz w:val="22"/>
        </w:rPr>
        <w:t>all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academic</w:t>
      </w:r>
      <w:r w:rsidR="00851CBD">
        <w:rPr>
          <w:sz w:val="22"/>
        </w:rPr>
        <w:t xml:space="preserve"> </w:t>
      </w:r>
      <w:r w:rsidRPr="004A374E">
        <w:rPr>
          <w:sz w:val="22"/>
        </w:rPr>
        <w:t>years</w:t>
      </w:r>
      <w:r w:rsidR="00851CBD">
        <w:rPr>
          <w:sz w:val="22"/>
        </w:rPr>
        <w:t xml:space="preserve"> </w:t>
      </w:r>
      <w:r w:rsidR="005853AA">
        <w:rPr>
          <w:sz w:val="22"/>
        </w:rPr>
        <w:t xml:space="preserve">requested in the DCI tables </w:t>
      </w:r>
      <w:r w:rsidRPr="004A374E">
        <w:rPr>
          <w:sz w:val="22"/>
        </w:rPr>
        <w:t>(as</w:t>
      </w:r>
      <w:r w:rsidR="00851CBD">
        <w:rPr>
          <w:sz w:val="22"/>
        </w:rPr>
        <w:t xml:space="preserve"> </w:t>
      </w:r>
      <w:r w:rsidRPr="004A374E">
        <w:rPr>
          <w:sz w:val="22"/>
        </w:rPr>
        <w:t>available).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While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="004D6250" w:rsidRPr="004A374E">
        <w:rPr>
          <w:sz w:val="22"/>
        </w:rPr>
        <w:t>process</w:t>
      </w:r>
      <w:r w:rsidR="00851CBD">
        <w:rPr>
          <w:sz w:val="22"/>
        </w:rPr>
        <w:t xml:space="preserve"> </w:t>
      </w:r>
      <w:r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Pr="004A374E">
        <w:rPr>
          <w:sz w:val="22"/>
        </w:rPr>
        <w:t>consistently</w:t>
      </w:r>
      <w:r w:rsidR="00851CBD">
        <w:rPr>
          <w:sz w:val="22"/>
        </w:rPr>
        <w:t xml:space="preserve"> </w:t>
      </w:r>
      <w:r w:rsidRPr="004A374E">
        <w:rPr>
          <w:sz w:val="22"/>
        </w:rPr>
        <w:t>focus</w:t>
      </w:r>
      <w:r w:rsidR="00851CBD">
        <w:rPr>
          <w:sz w:val="22"/>
        </w:rPr>
        <w:t xml:space="preserve"> </w:t>
      </w:r>
      <w:r w:rsidRPr="004A374E">
        <w:rPr>
          <w:sz w:val="22"/>
        </w:rPr>
        <w:t>on</w:t>
      </w:r>
      <w:r w:rsidR="00851CBD">
        <w:rPr>
          <w:sz w:val="22"/>
        </w:rPr>
        <w:t xml:space="preserve"> </w:t>
      </w:r>
      <w:r w:rsidRPr="004A374E">
        <w:rPr>
          <w:sz w:val="22"/>
        </w:rPr>
        <w:t>data</w:t>
      </w:r>
      <w:r w:rsidR="00851CBD">
        <w:rPr>
          <w:sz w:val="22"/>
        </w:rPr>
        <w:t xml:space="preserve"> </w:t>
      </w:r>
      <w:r w:rsidRPr="004A374E">
        <w:rPr>
          <w:sz w:val="22"/>
        </w:rPr>
        <w:t>from</w:t>
      </w:r>
      <w:r w:rsidR="00851CBD">
        <w:rPr>
          <w:sz w:val="22"/>
        </w:rPr>
        <w:t xml:space="preserve"> </w:t>
      </w:r>
      <w:r w:rsidRPr="004A374E">
        <w:rPr>
          <w:sz w:val="22"/>
        </w:rPr>
        <w:t>a</w:t>
      </w:r>
      <w:r w:rsidR="00851CBD">
        <w:rPr>
          <w:sz w:val="22"/>
        </w:rPr>
        <w:t xml:space="preserve"> </w:t>
      </w:r>
      <w:r w:rsidRPr="004A374E">
        <w:rPr>
          <w:sz w:val="22"/>
        </w:rPr>
        <w:t>specific</w:t>
      </w:r>
      <w:r w:rsidR="00851CBD">
        <w:rPr>
          <w:sz w:val="22"/>
        </w:rPr>
        <w:t xml:space="preserve"> </w:t>
      </w:r>
      <w:r w:rsidR="005853AA">
        <w:rPr>
          <w:sz w:val="22"/>
        </w:rPr>
        <w:t xml:space="preserve">academic year </w:t>
      </w:r>
      <w:r w:rsidRPr="004A374E">
        <w:rPr>
          <w:sz w:val="22"/>
        </w:rPr>
        <w:t>(usually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most</w:t>
      </w:r>
      <w:r w:rsidR="00851CBD">
        <w:rPr>
          <w:sz w:val="22"/>
        </w:rPr>
        <w:t xml:space="preserve"> </w:t>
      </w:r>
      <w:r w:rsidRPr="004A374E">
        <w:rPr>
          <w:sz w:val="22"/>
        </w:rPr>
        <w:t>recently</w:t>
      </w:r>
      <w:r w:rsidR="00851CBD">
        <w:rPr>
          <w:sz w:val="22"/>
        </w:rPr>
        <w:t xml:space="preserve"> </w:t>
      </w:r>
      <w:r w:rsidRPr="004A374E">
        <w:rPr>
          <w:sz w:val="22"/>
        </w:rPr>
        <w:t>completed</w:t>
      </w:r>
      <w:r w:rsidR="00851CBD">
        <w:rPr>
          <w:sz w:val="22"/>
        </w:rPr>
        <w:t xml:space="preserve"> </w:t>
      </w:r>
      <w:r w:rsidRPr="004A374E">
        <w:rPr>
          <w:sz w:val="22"/>
        </w:rPr>
        <w:t>academic</w:t>
      </w:r>
      <w:r w:rsidR="00851CBD">
        <w:rPr>
          <w:sz w:val="22"/>
        </w:rPr>
        <w:t xml:space="preserve"> </w:t>
      </w:r>
      <w:r w:rsidRPr="004A374E">
        <w:rPr>
          <w:sz w:val="22"/>
        </w:rPr>
        <w:t>year)</w:t>
      </w:r>
      <w:r w:rsidR="00A41D30" w:rsidRPr="004A374E">
        <w:rPr>
          <w:sz w:val="22"/>
        </w:rPr>
        <w:t>,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be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completed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with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all</w:t>
      </w:r>
      <w:r w:rsidR="00851CBD">
        <w:rPr>
          <w:sz w:val="22"/>
        </w:rPr>
        <w:t xml:space="preserve"> </w:t>
      </w:r>
      <w:r w:rsidR="00AC078D" w:rsidRPr="004A374E">
        <w:rPr>
          <w:sz w:val="22"/>
        </w:rPr>
        <w:t>requested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historical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data.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time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period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covered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by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data</w:t>
      </w:r>
      <w:r w:rsidR="00851CBD">
        <w:rPr>
          <w:sz w:val="22"/>
        </w:rPr>
        <w:t xml:space="preserve"> </w:t>
      </w:r>
      <w:r w:rsidR="000024B1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0024B1" w:rsidRPr="004A374E">
        <w:rPr>
          <w:sz w:val="22"/>
        </w:rPr>
        <w:t>information</w:t>
      </w:r>
      <w:r w:rsidR="00A80638">
        <w:rPr>
          <w:sz w:val="22"/>
        </w:rPr>
        <w:t>,</w:t>
      </w:r>
      <w:r w:rsidR="00851CBD">
        <w:rPr>
          <w:sz w:val="22"/>
        </w:rPr>
        <w:t xml:space="preserve"> </w:t>
      </w:r>
      <w:r w:rsidR="000024B1" w:rsidRPr="004A374E">
        <w:rPr>
          <w:sz w:val="22"/>
        </w:rPr>
        <w:t>both</w:t>
      </w:r>
      <w:r w:rsidR="00851CBD">
        <w:rPr>
          <w:sz w:val="22"/>
        </w:rPr>
        <w:t xml:space="preserve"> </w:t>
      </w:r>
      <w:r w:rsidR="000024B1"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="000024B1" w:rsidRPr="004A374E">
        <w:rPr>
          <w:sz w:val="22"/>
        </w:rPr>
        <w:t>tables</w:t>
      </w:r>
      <w:r w:rsidR="00851CBD">
        <w:rPr>
          <w:sz w:val="22"/>
        </w:rPr>
        <w:t xml:space="preserve"> </w:t>
      </w:r>
      <w:r w:rsidR="000024B1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0024B1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024B1" w:rsidRPr="004A374E">
        <w:rPr>
          <w:sz w:val="22"/>
        </w:rPr>
        <w:t>narrative</w:t>
      </w:r>
      <w:r w:rsidR="00A80638">
        <w:rPr>
          <w:sz w:val="22"/>
        </w:rPr>
        <w:t>,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be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clearly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indicated</w:t>
      </w:r>
      <w:r w:rsidRPr="004A374E">
        <w:rPr>
          <w:sz w:val="22"/>
        </w:rPr>
        <w:t>.</w:t>
      </w:r>
      <w:r w:rsidR="00851CBD">
        <w:rPr>
          <w:sz w:val="22"/>
        </w:rPr>
        <w:t xml:space="preserve"> </w:t>
      </w:r>
    </w:p>
    <w:p w14:paraId="31E28F99" w14:textId="77777777" w:rsidR="006E4387" w:rsidRPr="004A374E" w:rsidRDefault="006E438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5BABAB6F" w14:textId="68B90A94" w:rsidR="00A41D30" w:rsidRPr="004A374E" w:rsidRDefault="000B7367" w:rsidP="00330EC9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bookmarkStart w:id="27" w:name="_Hlk67823981"/>
      <w:r w:rsidRPr="004A374E">
        <w:rPr>
          <w:sz w:val="22"/>
        </w:rPr>
        <w:t>Because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E456AE"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will</w:t>
      </w:r>
      <w:r w:rsidR="00851CBD">
        <w:rPr>
          <w:sz w:val="22"/>
        </w:rPr>
        <w:t xml:space="preserve"> </w:t>
      </w:r>
      <w:r w:rsidRPr="004A374E">
        <w:rPr>
          <w:sz w:val="22"/>
        </w:rPr>
        <w:t>likely</w:t>
      </w:r>
      <w:r w:rsidR="00851CBD">
        <w:rPr>
          <w:sz w:val="22"/>
        </w:rPr>
        <w:t xml:space="preserve"> </w:t>
      </w:r>
      <w:r w:rsidRPr="004A374E">
        <w:rPr>
          <w:sz w:val="22"/>
        </w:rPr>
        <w:t>have</w:t>
      </w:r>
      <w:r w:rsidR="00851CBD">
        <w:rPr>
          <w:sz w:val="22"/>
        </w:rPr>
        <w:t xml:space="preserve"> </w:t>
      </w:r>
      <w:r w:rsidR="00720E5B">
        <w:rPr>
          <w:sz w:val="22"/>
        </w:rPr>
        <w:t>initially</w:t>
      </w:r>
      <w:r w:rsidR="00851CBD">
        <w:rPr>
          <w:sz w:val="22"/>
        </w:rPr>
        <w:t xml:space="preserve"> </w:t>
      </w:r>
      <w:r w:rsidRPr="004A374E">
        <w:rPr>
          <w:sz w:val="22"/>
        </w:rPr>
        <w:t>been</w:t>
      </w:r>
      <w:r w:rsidR="00851CBD">
        <w:rPr>
          <w:sz w:val="22"/>
        </w:rPr>
        <w:t xml:space="preserve"> </w:t>
      </w:r>
      <w:r w:rsidRPr="004A374E">
        <w:rPr>
          <w:sz w:val="22"/>
        </w:rPr>
        <w:t>prepared</w:t>
      </w:r>
      <w:r w:rsidR="00851CBD">
        <w:rPr>
          <w:sz w:val="22"/>
        </w:rPr>
        <w:t xml:space="preserve"> </w:t>
      </w:r>
      <w:r w:rsidR="003573D7">
        <w:rPr>
          <w:sz w:val="22"/>
        </w:rPr>
        <w:t>several</w:t>
      </w:r>
      <w:r w:rsidR="007051BA">
        <w:rPr>
          <w:sz w:val="22"/>
        </w:rPr>
        <w:t xml:space="preserve"> months</w:t>
      </w:r>
      <w:r w:rsidR="00851CBD">
        <w:rPr>
          <w:sz w:val="22"/>
        </w:rPr>
        <w:t xml:space="preserve"> </w:t>
      </w:r>
      <w:r w:rsidRPr="004A374E">
        <w:rPr>
          <w:sz w:val="22"/>
        </w:rPr>
        <w:t>before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survey</w:t>
      </w:r>
      <w:r w:rsidR="00851CBD">
        <w:rPr>
          <w:sz w:val="22"/>
        </w:rPr>
        <w:t xml:space="preserve"> </w:t>
      </w:r>
      <w:r w:rsidRPr="004A374E">
        <w:rPr>
          <w:sz w:val="22"/>
        </w:rPr>
        <w:t>visit,</w:t>
      </w:r>
      <w:r w:rsidR="00851CBD">
        <w:rPr>
          <w:sz w:val="22"/>
        </w:rPr>
        <w:t xml:space="preserve"> </w:t>
      </w:r>
      <w:r w:rsidR="000848DC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848DC"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="000848DC"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="000848DC" w:rsidRPr="004A374E">
        <w:rPr>
          <w:sz w:val="22"/>
        </w:rPr>
        <w:t>update</w:t>
      </w:r>
      <w:r w:rsidR="00851CBD">
        <w:rPr>
          <w:sz w:val="22"/>
        </w:rPr>
        <w:t xml:space="preserve"> </w:t>
      </w:r>
      <w:r w:rsidR="00E456AE" w:rsidRPr="004A374E">
        <w:rPr>
          <w:sz w:val="22"/>
        </w:rPr>
        <w:t>certain</w:t>
      </w:r>
      <w:r w:rsidR="00851CBD">
        <w:rPr>
          <w:sz w:val="22"/>
        </w:rPr>
        <w:t xml:space="preserve"> </w:t>
      </w:r>
      <w:r w:rsidR="00E456AE" w:rsidRPr="004A374E">
        <w:rPr>
          <w:sz w:val="22"/>
        </w:rPr>
        <w:t>information</w:t>
      </w:r>
      <w:r w:rsidR="00851CBD">
        <w:rPr>
          <w:sz w:val="22"/>
        </w:rPr>
        <w:t xml:space="preserve"> </w:t>
      </w:r>
      <w:r w:rsidR="00432295" w:rsidRPr="004A374E">
        <w:rPr>
          <w:sz w:val="22"/>
        </w:rPr>
        <w:t>prior</w:t>
      </w:r>
      <w:r w:rsidR="00851CBD">
        <w:rPr>
          <w:sz w:val="22"/>
        </w:rPr>
        <w:t xml:space="preserve"> </w:t>
      </w:r>
      <w:r w:rsidR="00432295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432295" w:rsidRPr="004A374E">
        <w:rPr>
          <w:sz w:val="22"/>
        </w:rPr>
        <w:t>submission</w:t>
      </w:r>
      <w:r w:rsidR="005853AA">
        <w:rPr>
          <w:sz w:val="22"/>
        </w:rPr>
        <w:t xml:space="preserve"> </w:t>
      </w:r>
      <w:r w:rsidR="00DB4179">
        <w:rPr>
          <w:sz w:val="22"/>
        </w:rPr>
        <w:t>of the DCI and associated documents</w:t>
      </w:r>
      <w:r w:rsidR="00C65080">
        <w:rPr>
          <w:sz w:val="22"/>
        </w:rPr>
        <w:t>.</w:t>
      </w:r>
      <w:r w:rsidR="00DB4179">
        <w:rPr>
          <w:sz w:val="22"/>
        </w:rPr>
        <w:t xml:space="preserve"> </w:t>
      </w:r>
      <w:r w:rsidR="000848DC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848DC" w:rsidRPr="004A374E">
        <w:rPr>
          <w:sz w:val="22"/>
        </w:rPr>
        <w:t>FAL</w:t>
      </w:r>
      <w:r w:rsidR="00851CBD">
        <w:rPr>
          <w:sz w:val="22"/>
        </w:rPr>
        <w:t xml:space="preserve"> </w:t>
      </w:r>
      <w:r w:rsidR="000848DC"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="000848DC" w:rsidRPr="004A374E">
        <w:rPr>
          <w:sz w:val="22"/>
        </w:rPr>
        <w:t>responsible</w:t>
      </w:r>
      <w:r w:rsidR="00851CBD">
        <w:rPr>
          <w:sz w:val="22"/>
        </w:rPr>
        <w:t xml:space="preserve"> </w:t>
      </w:r>
      <w:r w:rsidR="000848DC"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="000848DC" w:rsidRPr="004A374E">
        <w:rPr>
          <w:sz w:val="22"/>
        </w:rPr>
        <w:t>ensuring</w:t>
      </w:r>
      <w:r w:rsidR="00851CBD">
        <w:rPr>
          <w:sz w:val="22"/>
        </w:rPr>
        <w:t xml:space="preserve"> </w:t>
      </w:r>
      <w:r w:rsidR="007C752E" w:rsidRPr="004A374E">
        <w:rPr>
          <w:sz w:val="22"/>
        </w:rPr>
        <w:t>that</w:t>
      </w:r>
      <w:r w:rsidR="00851CBD">
        <w:rPr>
          <w:sz w:val="22"/>
        </w:rPr>
        <w:t xml:space="preserve"> </w:t>
      </w:r>
      <w:r w:rsidR="00C65080">
        <w:rPr>
          <w:sz w:val="22"/>
        </w:rPr>
        <w:t xml:space="preserve">the </w:t>
      </w:r>
      <w:r w:rsidR="00CF75CA" w:rsidRPr="004A374E">
        <w:rPr>
          <w:sz w:val="22"/>
        </w:rPr>
        <w:t>relevant</w:t>
      </w:r>
      <w:r w:rsidR="00851CBD">
        <w:rPr>
          <w:sz w:val="22"/>
        </w:rPr>
        <w:t xml:space="preserve"> </w:t>
      </w:r>
      <w:r w:rsidR="000848DC" w:rsidRPr="004A374E">
        <w:rPr>
          <w:sz w:val="22"/>
        </w:rPr>
        <w:t>updates</w:t>
      </w:r>
      <w:r w:rsidR="00851CBD">
        <w:rPr>
          <w:sz w:val="22"/>
        </w:rPr>
        <w:t xml:space="preserve"> </w:t>
      </w:r>
      <w:r w:rsidR="000848DC" w:rsidRPr="004A374E">
        <w:rPr>
          <w:sz w:val="22"/>
        </w:rPr>
        <w:t>are</w:t>
      </w:r>
      <w:r w:rsidR="00851CBD">
        <w:rPr>
          <w:sz w:val="22"/>
        </w:rPr>
        <w:t xml:space="preserve"> </w:t>
      </w:r>
      <w:r w:rsidR="000848DC" w:rsidRPr="004A374E">
        <w:rPr>
          <w:sz w:val="22"/>
        </w:rPr>
        <w:t>mad</w:t>
      </w:r>
      <w:r w:rsidR="00434023">
        <w:rPr>
          <w:sz w:val="22"/>
        </w:rPr>
        <w:t>e</w:t>
      </w:r>
      <w:r w:rsidR="00C65080">
        <w:rPr>
          <w:sz w:val="22"/>
        </w:rPr>
        <w:t>.</w:t>
      </w:r>
      <w:r w:rsidR="00434023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E456AE" w:rsidRPr="004A374E">
        <w:rPr>
          <w:sz w:val="22"/>
        </w:rPr>
        <w:t>survey</w:t>
      </w:r>
      <w:r w:rsidR="00851CBD">
        <w:rPr>
          <w:sz w:val="22"/>
        </w:rPr>
        <w:t xml:space="preserve"> </w:t>
      </w:r>
      <w:r w:rsidRPr="004A374E">
        <w:rPr>
          <w:sz w:val="22"/>
        </w:rPr>
        <w:t>team</w:t>
      </w:r>
      <w:r w:rsidR="00851CBD">
        <w:rPr>
          <w:sz w:val="22"/>
        </w:rPr>
        <w:t xml:space="preserve"> </w:t>
      </w:r>
      <w:r w:rsidRPr="004A374E">
        <w:rPr>
          <w:sz w:val="22"/>
        </w:rPr>
        <w:t>will</w:t>
      </w:r>
      <w:r w:rsidR="00851CBD">
        <w:rPr>
          <w:sz w:val="22"/>
        </w:rPr>
        <w:t xml:space="preserve"> </w:t>
      </w:r>
      <w:r w:rsidRPr="004A374E">
        <w:rPr>
          <w:sz w:val="22"/>
        </w:rPr>
        <w:t>want</w:t>
      </w:r>
      <w:r w:rsidR="00851CBD">
        <w:rPr>
          <w:sz w:val="22"/>
        </w:rPr>
        <w:t xml:space="preserve"> </w:t>
      </w:r>
      <w:r w:rsidRPr="004A374E">
        <w:rPr>
          <w:sz w:val="22"/>
        </w:rPr>
        <w:t>current</w:t>
      </w:r>
      <w:r w:rsidR="00851CBD">
        <w:rPr>
          <w:sz w:val="22"/>
        </w:rPr>
        <w:t xml:space="preserve"> </w:t>
      </w:r>
      <w:r w:rsidRPr="004A374E">
        <w:rPr>
          <w:sz w:val="22"/>
        </w:rPr>
        <w:t>financial</w:t>
      </w:r>
      <w:r w:rsidR="00851CBD">
        <w:rPr>
          <w:sz w:val="22"/>
        </w:rPr>
        <w:t xml:space="preserve"> </w:t>
      </w:r>
      <w:r w:rsidRPr="004A374E">
        <w:rPr>
          <w:sz w:val="22"/>
        </w:rPr>
        <w:t>information,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enrollment</w:t>
      </w:r>
      <w:r w:rsidR="00851CBD">
        <w:rPr>
          <w:sz w:val="22"/>
        </w:rPr>
        <w:t xml:space="preserve"> </w:t>
      </w:r>
      <w:r w:rsidRPr="004A374E">
        <w:rPr>
          <w:sz w:val="22"/>
        </w:rPr>
        <w:t>data,</w:t>
      </w:r>
      <w:r w:rsidR="00851CBD">
        <w:rPr>
          <w:sz w:val="22"/>
        </w:rPr>
        <w:t xml:space="preserve"> </w:t>
      </w:r>
      <w:r w:rsidRPr="004A374E">
        <w:rPr>
          <w:sz w:val="22"/>
        </w:rPr>
        <w:t>changes</w:t>
      </w:r>
      <w:r w:rsidR="00851CBD">
        <w:rPr>
          <w:sz w:val="22"/>
        </w:rPr>
        <w:t xml:space="preserve"> </w:t>
      </w:r>
      <w:r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educational</w:t>
      </w:r>
      <w:r w:rsidR="00851CBD">
        <w:rPr>
          <w:sz w:val="22"/>
        </w:rPr>
        <w:t xml:space="preserve"> </w:t>
      </w:r>
      <w:r w:rsidRPr="004A374E">
        <w:rPr>
          <w:sz w:val="22"/>
        </w:rPr>
        <w:t>program,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any</w:t>
      </w:r>
      <w:r w:rsidR="00851CBD">
        <w:rPr>
          <w:sz w:val="22"/>
        </w:rPr>
        <w:t xml:space="preserve"> </w:t>
      </w:r>
      <w:r w:rsidRPr="004A374E">
        <w:rPr>
          <w:sz w:val="22"/>
        </w:rPr>
        <w:t>other</w:t>
      </w:r>
      <w:r w:rsidR="00851CBD">
        <w:rPr>
          <w:sz w:val="22"/>
        </w:rPr>
        <w:t xml:space="preserve"> </w:t>
      </w:r>
      <w:r w:rsidRPr="004A374E">
        <w:rPr>
          <w:sz w:val="22"/>
        </w:rPr>
        <w:t>significant</w:t>
      </w:r>
      <w:r w:rsidR="00851CBD">
        <w:rPr>
          <w:sz w:val="22"/>
        </w:rPr>
        <w:t xml:space="preserve"> </w:t>
      </w:r>
      <w:r w:rsidRPr="004A374E">
        <w:rPr>
          <w:sz w:val="22"/>
        </w:rPr>
        <w:t>new</w:t>
      </w:r>
      <w:r w:rsidR="00851CBD">
        <w:rPr>
          <w:sz w:val="22"/>
        </w:rPr>
        <w:t xml:space="preserve"> </w:t>
      </w:r>
      <w:r w:rsidRPr="004A374E">
        <w:rPr>
          <w:sz w:val="22"/>
        </w:rPr>
        <w:t>information.</w:t>
      </w:r>
      <w:r w:rsidR="00851CBD">
        <w:rPr>
          <w:sz w:val="22"/>
        </w:rPr>
        <w:t xml:space="preserve"> </w:t>
      </w:r>
      <w:r w:rsidR="00B36F39" w:rsidRPr="004A374E">
        <w:rPr>
          <w:sz w:val="22"/>
        </w:rPr>
        <w:t>T</w:t>
      </w:r>
      <w:r w:rsidRPr="004A374E">
        <w:rPr>
          <w:sz w:val="22"/>
        </w:rPr>
        <w:t>hese</w:t>
      </w:r>
      <w:r w:rsidR="00851CBD">
        <w:rPr>
          <w:sz w:val="22"/>
        </w:rPr>
        <w:t xml:space="preserve"> </w:t>
      </w:r>
      <w:r w:rsidR="00B36F39" w:rsidRPr="004A374E">
        <w:rPr>
          <w:sz w:val="22"/>
        </w:rPr>
        <w:t>updates</w:t>
      </w:r>
      <w:r w:rsidR="00851CBD">
        <w:rPr>
          <w:sz w:val="22"/>
        </w:rPr>
        <w:t xml:space="preserve"> </w:t>
      </w:r>
      <w:r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Pr="004A374E">
        <w:rPr>
          <w:sz w:val="22"/>
        </w:rPr>
        <w:t>be</w:t>
      </w:r>
      <w:r w:rsidR="00851CBD">
        <w:rPr>
          <w:sz w:val="22"/>
        </w:rPr>
        <w:t xml:space="preserve"> </w:t>
      </w:r>
      <w:r w:rsidRPr="004A374E">
        <w:rPr>
          <w:sz w:val="22"/>
        </w:rPr>
        <w:t>made</w:t>
      </w:r>
      <w:r w:rsidR="00851CBD">
        <w:rPr>
          <w:sz w:val="22"/>
        </w:rPr>
        <w:t xml:space="preserve"> </w:t>
      </w:r>
      <w:r w:rsidRPr="004A374E">
        <w:rPr>
          <w:sz w:val="22"/>
        </w:rPr>
        <w:t>before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E456AE"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="00E456AE"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="00E456AE" w:rsidRPr="004A374E">
        <w:rPr>
          <w:sz w:val="22"/>
        </w:rPr>
        <w:t>finalized</w:t>
      </w:r>
      <w:r w:rsidR="00851CBD">
        <w:rPr>
          <w:sz w:val="22"/>
        </w:rPr>
        <w:t xml:space="preserve"> </w:t>
      </w:r>
      <w:r w:rsidR="00E456AE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E456AE" w:rsidRPr="004A374E">
        <w:rPr>
          <w:sz w:val="22"/>
        </w:rPr>
        <w:t>submitted</w:t>
      </w:r>
      <w:r w:rsidR="00851CBD">
        <w:rPr>
          <w:sz w:val="22"/>
        </w:rPr>
        <w:t xml:space="preserve"> </w:t>
      </w:r>
      <w:r w:rsidRPr="004A374E">
        <w:rPr>
          <w:sz w:val="22"/>
        </w:rPr>
        <w:t>(i.e.,</w:t>
      </w:r>
      <w:r w:rsidR="00851CBD">
        <w:rPr>
          <w:sz w:val="22"/>
        </w:rPr>
        <w:t xml:space="preserve"> </w:t>
      </w:r>
      <w:r w:rsidR="005D212B">
        <w:rPr>
          <w:sz w:val="22"/>
        </w:rPr>
        <w:t>12</w:t>
      </w:r>
      <w:r w:rsidR="00CE5587">
        <w:rPr>
          <w:sz w:val="22"/>
        </w:rPr>
        <w:t xml:space="preserve"> weeks</w:t>
      </w:r>
      <w:r w:rsidR="00851CBD">
        <w:rPr>
          <w:sz w:val="22"/>
        </w:rPr>
        <w:t xml:space="preserve"> </w:t>
      </w:r>
      <w:r w:rsidRPr="004A374E">
        <w:rPr>
          <w:sz w:val="22"/>
        </w:rPr>
        <w:t>before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scheduled</w:t>
      </w:r>
      <w:r w:rsidR="00851CBD">
        <w:rPr>
          <w:sz w:val="22"/>
        </w:rPr>
        <w:t xml:space="preserve"> </w:t>
      </w:r>
      <w:r w:rsidRPr="004A374E">
        <w:rPr>
          <w:sz w:val="22"/>
        </w:rPr>
        <w:t>survey</w:t>
      </w:r>
      <w:r w:rsidR="00851CBD">
        <w:rPr>
          <w:sz w:val="22"/>
        </w:rPr>
        <w:t xml:space="preserve"> </w:t>
      </w:r>
      <w:r w:rsidRPr="004A374E">
        <w:rPr>
          <w:sz w:val="22"/>
        </w:rPr>
        <w:t>visit).</w:t>
      </w:r>
      <w:r w:rsidR="00851CBD">
        <w:rPr>
          <w:sz w:val="22"/>
        </w:rPr>
        <w:t xml:space="preserve"> </w:t>
      </w:r>
    </w:p>
    <w:p w14:paraId="046FFED1" w14:textId="2685FF02" w:rsidR="000B7367" w:rsidRPr="004A374E" w:rsidRDefault="00372375" w:rsidP="005C2352">
      <w:pPr>
        <w:pStyle w:val="Heading1"/>
      </w:pPr>
      <w:bookmarkStart w:id="28" w:name="_Toc391099928"/>
      <w:bookmarkStart w:id="29" w:name="_Toc68972230"/>
      <w:bookmarkEnd w:id="27"/>
      <w:r w:rsidRPr="004A374E">
        <w:lastRenderedPageBreak/>
        <w:t>Conducting</w:t>
      </w:r>
      <w:r w:rsidR="00851CBD">
        <w:t xml:space="preserve"> </w:t>
      </w:r>
      <w:r w:rsidRPr="004A374E">
        <w:t>the</w:t>
      </w:r>
      <w:r w:rsidR="00851CBD">
        <w:t xml:space="preserve"> </w:t>
      </w:r>
      <w:r w:rsidRPr="004A374E">
        <w:t>Self-study</w:t>
      </w:r>
      <w:bookmarkEnd w:id="28"/>
      <w:bookmarkEnd w:id="29"/>
      <w:r w:rsidR="00851CBD">
        <w:t xml:space="preserve"> </w:t>
      </w:r>
    </w:p>
    <w:p w14:paraId="578F41A9" w14:textId="7A66A434" w:rsidR="00855CE8" w:rsidRPr="004A374E" w:rsidRDefault="00372375" w:rsidP="005C2352">
      <w:pPr>
        <w:pStyle w:val="Heading2"/>
      </w:pPr>
      <w:bookmarkStart w:id="30" w:name="_Toc68972231"/>
      <w:r w:rsidRPr="004A374E">
        <w:t>The</w:t>
      </w:r>
      <w:r w:rsidR="00851CBD">
        <w:t xml:space="preserve"> </w:t>
      </w:r>
      <w:r w:rsidRPr="004A374E">
        <w:t>Self-study</w:t>
      </w:r>
      <w:r w:rsidR="00851CBD">
        <w:t xml:space="preserve"> </w:t>
      </w:r>
      <w:r w:rsidRPr="004A374E">
        <w:t>Task</w:t>
      </w:r>
      <w:r w:rsidR="00851CBD">
        <w:t xml:space="preserve"> </w:t>
      </w:r>
      <w:r w:rsidRPr="004A374E">
        <w:t>Force</w:t>
      </w:r>
      <w:bookmarkEnd w:id="30"/>
    </w:p>
    <w:p w14:paraId="2DD6D0E7" w14:textId="1C583B27" w:rsidR="000B7367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ultimate</w:t>
      </w:r>
      <w:r w:rsidR="00851CBD">
        <w:rPr>
          <w:sz w:val="22"/>
        </w:rPr>
        <w:t xml:space="preserve"> </w:t>
      </w:r>
      <w:r w:rsidRPr="004A374E">
        <w:rPr>
          <w:sz w:val="22"/>
        </w:rPr>
        <w:t>responsibility</w:t>
      </w:r>
      <w:r w:rsidR="00851CBD">
        <w:rPr>
          <w:sz w:val="22"/>
        </w:rPr>
        <w:t xml:space="preserve"> </w:t>
      </w:r>
      <w:r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Pr="004A374E">
        <w:rPr>
          <w:sz w:val="22"/>
        </w:rPr>
        <w:t>preparing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final</w:t>
      </w:r>
      <w:r w:rsidR="00851CBD">
        <w:rPr>
          <w:sz w:val="22"/>
        </w:rPr>
        <w:t xml:space="preserve"> </w:t>
      </w:r>
      <w:r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Pr="004A374E">
        <w:rPr>
          <w:sz w:val="22"/>
        </w:rPr>
        <w:t>summary</w:t>
      </w:r>
      <w:r w:rsidR="00851CBD">
        <w:rPr>
          <w:sz w:val="22"/>
        </w:rPr>
        <w:t xml:space="preserve"> </w:t>
      </w:r>
      <w:r w:rsidRPr="004A374E">
        <w:rPr>
          <w:sz w:val="22"/>
        </w:rPr>
        <w:t>report</w:t>
      </w:r>
      <w:r w:rsidR="00851CBD">
        <w:rPr>
          <w:sz w:val="22"/>
        </w:rPr>
        <w:t xml:space="preserve"> </w:t>
      </w:r>
      <w:r w:rsidRPr="004A374E">
        <w:rPr>
          <w:sz w:val="22"/>
        </w:rPr>
        <w:t>rests</w:t>
      </w:r>
      <w:r w:rsidR="00851CBD">
        <w:rPr>
          <w:sz w:val="22"/>
        </w:rPr>
        <w:t xml:space="preserve"> </w:t>
      </w:r>
      <w:r w:rsidRPr="004A374E">
        <w:rPr>
          <w:sz w:val="22"/>
        </w:rPr>
        <w:t>with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Pr="004A374E">
        <w:rPr>
          <w:sz w:val="22"/>
        </w:rPr>
        <w:t>task</w:t>
      </w:r>
      <w:r w:rsidR="00851CBD">
        <w:rPr>
          <w:sz w:val="22"/>
        </w:rPr>
        <w:t xml:space="preserve"> </w:t>
      </w:r>
      <w:r w:rsidRPr="004A374E">
        <w:rPr>
          <w:sz w:val="22"/>
        </w:rPr>
        <w:t>force</w:t>
      </w:r>
      <w:r w:rsidR="0023376A" w:rsidRPr="004A374E">
        <w:rPr>
          <w:sz w:val="22"/>
        </w:rPr>
        <w:t>,</w:t>
      </w:r>
      <w:r w:rsidR="00851CBD">
        <w:rPr>
          <w:sz w:val="22"/>
        </w:rPr>
        <w:t xml:space="preserve"> </w:t>
      </w:r>
      <w:r w:rsidR="00CF3686">
        <w:rPr>
          <w:sz w:val="22"/>
        </w:rPr>
        <w:t>coordinate</w:t>
      </w:r>
      <w:r w:rsidR="00EF2F45">
        <w:rPr>
          <w:sz w:val="22"/>
        </w:rPr>
        <w:t>d</w:t>
      </w:r>
      <w:r w:rsidR="00851CBD">
        <w:rPr>
          <w:sz w:val="22"/>
        </w:rPr>
        <w:t xml:space="preserve"> </w:t>
      </w:r>
      <w:r w:rsidR="0023376A" w:rsidRPr="004A374E">
        <w:rPr>
          <w:sz w:val="22"/>
        </w:rPr>
        <w:t>by</w:t>
      </w:r>
      <w:r w:rsidR="00851CBD">
        <w:rPr>
          <w:sz w:val="22"/>
        </w:rPr>
        <w:t xml:space="preserve"> </w:t>
      </w:r>
      <w:r w:rsidR="0023376A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803BF5" w:rsidRPr="004A374E">
        <w:rPr>
          <w:sz w:val="22"/>
        </w:rPr>
        <w:t>FAL</w:t>
      </w:r>
      <w:r w:rsidRPr="004A374E">
        <w:rPr>
          <w:sz w:val="22"/>
        </w:rPr>
        <w:t>.</w:t>
      </w:r>
      <w:r w:rsidR="00851CBD">
        <w:rPr>
          <w:sz w:val="22"/>
        </w:rPr>
        <w:t xml:space="preserve"> </w:t>
      </w:r>
      <w:r w:rsidRPr="004A374E">
        <w:rPr>
          <w:sz w:val="22"/>
        </w:rPr>
        <w:t>This</w:t>
      </w:r>
      <w:r w:rsidR="00851CBD">
        <w:rPr>
          <w:sz w:val="22"/>
        </w:rPr>
        <w:t xml:space="preserve"> </w:t>
      </w:r>
      <w:r w:rsidRPr="004A374E">
        <w:rPr>
          <w:sz w:val="22"/>
        </w:rPr>
        <w:t>group</w:t>
      </w:r>
      <w:r w:rsidR="00851CBD">
        <w:rPr>
          <w:sz w:val="22"/>
        </w:rPr>
        <w:t xml:space="preserve"> </w:t>
      </w:r>
      <w:r w:rsidR="00B1588C">
        <w:rPr>
          <w:sz w:val="22"/>
        </w:rPr>
        <w:t xml:space="preserve">is responsible for reviewing the information </w:t>
      </w:r>
      <w:r w:rsidR="005853AA">
        <w:rPr>
          <w:sz w:val="22"/>
        </w:rPr>
        <w:t>in the documents described above</w:t>
      </w:r>
      <w:r w:rsidR="00B1588C">
        <w:rPr>
          <w:sz w:val="22"/>
        </w:rPr>
        <w:t xml:space="preserve"> and </w:t>
      </w:r>
      <w:r w:rsidR="006420A5">
        <w:rPr>
          <w:sz w:val="22"/>
        </w:rPr>
        <w:t>creating the final list of strengths, challenges, and strategies</w:t>
      </w:r>
      <w:r w:rsidRPr="004A374E">
        <w:rPr>
          <w:sz w:val="22"/>
        </w:rPr>
        <w:t>.</w:t>
      </w:r>
    </w:p>
    <w:p w14:paraId="66F29331" w14:textId="77777777" w:rsidR="000E6CAD" w:rsidRPr="004A374E" w:rsidRDefault="000E6CAD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7F3B1ACF" w14:textId="63B0580B" w:rsidR="005853AA" w:rsidRDefault="005853AA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>
        <w:rPr>
          <w:sz w:val="22"/>
        </w:rPr>
        <w:t>The LCME expects that the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task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force</w:t>
      </w:r>
      <w:r w:rsidR="00851CBD">
        <w:rPr>
          <w:sz w:val="22"/>
        </w:rPr>
        <w:t xml:space="preserve"> </w:t>
      </w:r>
      <w:r>
        <w:rPr>
          <w:sz w:val="22"/>
        </w:rPr>
        <w:t>is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broadly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representative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constituen</w:t>
      </w:r>
      <w:r w:rsidR="003E4389" w:rsidRPr="004A374E">
        <w:rPr>
          <w:sz w:val="22"/>
        </w:rPr>
        <w:t>cies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1009F7" w:rsidRPr="004A374E">
        <w:rPr>
          <w:sz w:val="22"/>
        </w:rPr>
        <w:t>medical</w:t>
      </w:r>
      <w:r w:rsidR="00851CBD">
        <w:rPr>
          <w:sz w:val="22"/>
        </w:rPr>
        <w:t xml:space="preserve"> </w:t>
      </w:r>
      <w:r w:rsidR="001009F7"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="001009F7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1009F7" w:rsidRPr="004A374E">
        <w:rPr>
          <w:sz w:val="22"/>
        </w:rPr>
        <w:t>its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medical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education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program.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It</w:t>
      </w:r>
      <w:r w:rsidR="00851CBD">
        <w:rPr>
          <w:sz w:val="22"/>
        </w:rPr>
        <w:t xml:space="preserve"> </w:t>
      </w:r>
      <w:r w:rsidR="00A80638">
        <w:rPr>
          <w:sz w:val="22"/>
        </w:rPr>
        <w:t>should</w:t>
      </w:r>
      <w:r w:rsidR="00F10E90">
        <w:rPr>
          <w:sz w:val="22"/>
        </w:rPr>
        <w:t xml:space="preserve"> </w:t>
      </w:r>
      <w:r w:rsidR="000B7367" w:rsidRPr="004A374E">
        <w:rPr>
          <w:sz w:val="22"/>
        </w:rPr>
        <w:t>include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some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combination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6B6435">
        <w:rPr>
          <w:sz w:val="22"/>
        </w:rPr>
        <w:t>individuals from the following categories</w:t>
      </w:r>
      <w:r w:rsidR="000B7367" w:rsidRPr="004A374E">
        <w:rPr>
          <w:sz w:val="22"/>
        </w:rPr>
        <w:t>:</w:t>
      </w:r>
      <w:r w:rsidR="00851CBD">
        <w:rPr>
          <w:sz w:val="22"/>
        </w:rPr>
        <w:t xml:space="preserve"> </w:t>
      </w:r>
    </w:p>
    <w:p w14:paraId="45291F33" w14:textId="2AD2A92D" w:rsidR="005853AA" w:rsidRDefault="005853AA" w:rsidP="005853AA">
      <w:pPr>
        <w:pStyle w:val="ListParagraph"/>
        <w:widowControl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>
        <w:rPr>
          <w:sz w:val="22"/>
        </w:rPr>
        <w:t>M</w:t>
      </w:r>
      <w:r w:rsidR="000B7367" w:rsidRPr="005853AA">
        <w:rPr>
          <w:sz w:val="22"/>
        </w:rPr>
        <w:t>edical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school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administrators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(academic,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fiscal,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managerial)</w:t>
      </w:r>
      <w:r w:rsidR="00851CBD" w:rsidRPr="005853AA">
        <w:rPr>
          <w:sz w:val="22"/>
        </w:rPr>
        <w:t xml:space="preserve"> </w:t>
      </w:r>
    </w:p>
    <w:p w14:paraId="5C2AADC0" w14:textId="6EB0FCF6" w:rsidR="005853AA" w:rsidRDefault="005853AA" w:rsidP="005853AA">
      <w:pPr>
        <w:pStyle w:val="ListParagraph"/>
        <w:widowControl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>
        <w:rPr>
          <w:sz w:val="22"/>
        </w:rPr>
        <w:t>D</w:t>
      </w:r>
      <w:r w:rsidR="000B7367" w:rsidRPr="005853AA">
        <w:rPr>
          <w:sz w:val="22"/>
        </w:rPr>
        <w:t>epartment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chairs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and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heads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of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sections</w:t>
      </w:r>
      <w:r w:rsidR="00851CBD" w:rsidRPr="005853AA">
        <w:rPr>
          <w:sz w:val="22"/>
        </w:rPr>
        <w:t xml:space="preserve"> </w:t>
      </w:r>
    </w:p>
    <w:p w14:paraId="714B03D1" w14:textId="16E54C80" w:rsidR="005853AA" w:rsidRDefault="005853AA" w:rsidP="005853AA">
      <w:pPr>
        <w:pStyle w:val="ListParagraph"/>
        <w:widowControl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>
        <w:rPr>
          <w:sz w:val="22"/>
        </w:rPr>
        <w:t>J</w:t>
      </w:r>
      <w:r w:rsidR="000B7367" w:rsidRPr="005853AA">
        <w:rPr>
          <w:sz w:val="22"/>
        </w:rPr>
        <w:t>unior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and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senior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faculty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members</w:t>
      </w:r>
      <w:r w:rsidR="00851CBD" w:rsidRPr="005853AA">
        <w:rPr>
          <w:sz w:val="22"/>
        </w:rPr>
        <w:t xml:space="preserve"> </w:t>
      </w:r>
    </w:p>
    <w:p w14:paraId="0505EEC4" w14:textId="75B489F6" w:rsidR="005853AA" w:rsidRDefault="005853AA" w:rsidP="005853AA">
      <w:pPr>
        <w:pStyle w:val="ListParagraph"/>
        <w:widowControl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>
        <w:rPr>
          <w:sz w:val="22"/>
        </w:rPr>
        <w:t>M</w:t>
      </w:r>
      <w:r w:rsidR="000B7367" w:rsidRPr="005853AA">
        <w:rPr>
          <w:sz w:val="22"/>
        </w:rPr>
        <w:t>edical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students</w:t>
      </w:r>
    </w:p>
    <w:p w14:paraId="6C25EE31" w14:textId="2A1D9CCD" w:rsidR="005853AA" w:rsidRDefault="005853AA" w:rsidP="005853AA">
      <w:pPr>
        <w:pStyle w:val="ListParagraph"/>
        <w:widowControl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>
        <w:rPr>
          <w:sz w:val="22"/>
        </w:rPr>
        <w:t>M</w:t>
      </w:r>
      <w:r w:rsidR="000B7367" w:rsidRPr="005853AA">
        <w:rPr>
          <w:sz w:val="22"/>
        </w:rPr>
        <w:t>edical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school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graduates</w:t>
      </w:r>
      <w:r w:rsidR="00851CBD" w:rsidRPr="005853AA">
        <w:rPr>
          <w:sz w:val="22"/>
        </w:rPr>
        <w:t xml:space="preserve"> </w:t>
      </w:r>
      <w:r w:rsidR="00753D2C" w:rsidRPr="005853AA">
        <w:rPr>
          <w:sz w:val="22"/>
        </w:rPr>
        <w:t>in</w:t>
      </w:r>
      <w:r w:rsidR="00851CBD" w:rsidRPr="005853AA">
        <w:rPr>
          <w:sz w:val="22"/>
        </w:rPr>
        <w:t xml:space="preserve"> </w:t>
      </w:r>
      <w:r w:rsidR="00753D2C" w:rsidRPr="005853AA">
        <w:rPr>
          <w:sz w:val="22"/>
        </w:rPr>
        <w:t>residency</w:t>
      </w:r>
      <w:r w:rsidR="00851CBD" w:rsidRPr="005853AA">
        <w:rPr>
          <w:sz w:val="22"/>
        </w:rPr>
        <w:t xml:space="preserve"> </w:t>
      </w:r>
      <w:r w:rsidR="00753D2C" w:rsidRPr="005853AA">
        <w:rPr>
          <w:sz w:val="22"/>
        </w:rPr>
        <w:t>programs</w:t>
      </w:r>
      <w:r w:rsidR="00851CBD" w:rsidRPr="005853AA">
        <w:rPr>
          <w:sz w:val="22"/>
        </w:rPr>
        <w:t xml:space="preserve"> </w:t>
      </w:r>
      <w:r w:rsidR="00753D2C" w:rsidRPr="005853AA">
        <w:rPr>
          <w:sz w:val="22"/>
        </w:rPr>
        <w:t>at</w:t>
      </w:r>
      <w:r w:rsidR="00851CBD" w:rsidRPr="005853AA">
        <w:rPr>
          <w:sz w:val="22"/>
        </w:rPr>
        <w:t xml:space="preserve"> </w:t>
      </w:r>
      <w:r w:rsidR="00753D2C"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="00753D2C" w:rsidRPr="005853AA">
        <w:rPr>
          <w:sz w:val="22"/>
        </w:rPr>
        <w:t>institution</w:t>
      </w:r>
      <w:r w:rsidR="00851CBD" w:rsidRPr="005853AA">
        <w:rPr>
          <w:sz w:val="22"/>
        </w:rPr>
        <w:t xml:space="preserve"> </w:t>
      </w:r>
    </w:p>
    <w:p w14:paraId="3825ADA3" w14:textId="4D1536D2" w:rsidR="005853AA" w:rsidRDefault="005853AA" w:rsidP="005853AA">
      <w:pPr>
        <w:pStyle w:val="ListParagraph"/>
        <w:widowControl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>
        <w:rPr>
          <w:sz w:val="22"/>
        </w:rPr>
        <w:t>F</w:t>
      </w:r>
      <w:r w:rsidR="000B7367" w:rsidRPr="005853AA">
        <w:rPr>
          <w:sz w:val="22"/>
        </w:rPr>
        <w:t>aculty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members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and/or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administrators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of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general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university</w:t>
      </w:r>
      <w:r w:rsidR="00851CBD" w:rsidRPr="005853AA">
        <w:rPr>
          <w:sz w:val="22"/>
        </w:rPr>
        <w:t xml:space="preserve"> </w:t>
      </w:r>
      <w:r w:rsidR="004D2826" w:rsidRPr="005853AA">
        <w:rPr>
          <w:sz w:val="22"/>
        </w:rPr>
        <w:t>(if</w:t>
      </w:r>
      <w:r w:rsidR="00851CBD" w:rsidRPr="005853AA">
        <w:rPr>
          <w:sz w:val="22"/>
        </w:rPr>
        <w:t xml:space="preserve"> </w:t>
      </w:r>
      <w:r w:rsidR="004D2826" w:rsidRPr="005853AA">
        <w:rPr>
          <w:sz w:val="22"/>
        </w:rPr>
        <w:t>relevant)</w:t>
      </w:r>
      <w:r w:rsidR="00851CBD" w:rsidRPr="005853AA">
        <w:rPr>
          <w:sz w:val="22"/>
        </w:rPr>
        <w:t xml:space="preserve"> </w:t>
      </w:r>
    </w:p>
    <w:p w14:paraId="1599EF47" w14:textId="08406E43" w:rsidR="005853AA" w:rsidRDefault="005853AA" w:rsidP="005853AA">
      <w:pPr>
        <w:pStyle w:val="ListParagraph"/>
        <w:widowControl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>
        <w:rPr>
          <w:sz w:val="22"/>
        </w:rPr>
        <w:t>R</w:t>
      </w:r>
      <w:r w:rsidR="000B7367" w:rsidRPr="005853AA">
        <w:rPr>
          <w:sz w:val="22"/>
        </w:rPr>
        <w:t>epresentatives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of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clinical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affiliates</w:t>
      </w:r>
      <w:r w:rsidR="00851CBD" w:rsidRPr="005853AA">
        <w:rPr>
          <w:sz w:val="22"/>
        </w:rPr>
        <w:t xml:space="preserve"> </w:t>
      </w:r>
    </w:p>
    <w:p w14:paraId="4E05D0D9" w14:textId="7F2E9966" w:rsidR="005853AA" w:rsidRDefault="005853AA" w:rsidP="005853AA">
      <w:pPr>
        <w:pStyle w:val="ListParagraph"/>
        <w:widowControl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>
        <w:rPr>
          <w:sz w:val="22"/>
        </w:rPr>
        <w:t>T</w:t>
      </w:r>
      <w:r w:rsidR="000B7367" w:rsidRPr="005853AA">
        <w:rPr>
          <w:sz w:val="22"/>
        </w:rPr>
        <w:t>rustees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(regents)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of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medical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school/university</w:t>
      </w:r>
      <w:r w:rsidR="00851CBD" w:rsidRPr="005853AA">
        <w:rPr>
          <w:sz w:val="22"/>
        </w:rPr>
        <w:t xml:space="preserve"> </w:t>
      </w:r>
    </w:p>
    <w:p w14:paraId="0667BA1F" w14:textId="77777777" w:rsidR="000E6CAD" w:rsidRDefault="000E6CAD" w:rsidP="005853AA">
      <w:pPr>
        <w:widowControl/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</w:p>
    <w:p w14:paraId="4C067240" w14:textId="1F691D52" w:rsidR="000B7367" w:rsidRPr="005853AA" w:rsidRDefault="000B7367" w:rsidP="005853AA">
      <w:pPr>
        <w:widowControl/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 w:rsidRPr="005853AA">
        <w:rPr>
          <w:sz w:val="22"/>
        </w:rPr>
        <w:t>Additionally,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task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force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could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include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graduate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students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in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basic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biomedical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sciences,</w:t>
      </w:r>
      <w:r w:rsidR="00851CBD" w:rsidRPr="005853AA">
        <w:rPr>
          <w:sz w:val="22"/>
        </w:rPr>
        <w:t xml:space="preserve"> </w:t>
      </w:r>
      <w:r w:rsidR="00753D2C" w:rsidRPr="005853AA">
        <w:rPr>
          <w:sz w:val="22"/>
        </w:rPr>
        <w:t>other</w:t>
      </w:r>
      <w:r w:rsidR="00851CBD" w:rsidRPr="005853AA">
        <w:rPr>
          <w:sz w:val="22"/>
        </w:rPr>
        <w:t xml:space="preserve"> </w:t>
      </w:r>
      <w:r w:rsidR="00D401B3" w:rsidRPr="005853AA">
        <w:rPr>
          <w:sz w:val="22"/>
        </w:rPr>
        <w:t>residents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involved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in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medical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student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education,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and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community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physicians.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self-study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task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force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might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be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chaired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by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dean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or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by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a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vice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dean,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senior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associate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dean,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department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chair,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or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senior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faculty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member.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="000C70D7" w:rsidRPr="005853AA">
        <w:rPr>
          <w:sz w:val="22"/>
        </w:rPr>
        <w:t>FAL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should</w:t>
      </w:r>
      <w:r w:rsidR="00851CBD" w:rsidRPr="005853AA">
        <w:rPr>
          <w:sz w:val="22"/>
        </w:rPr>
        <w:t xml:space="preserve"> </w:t>
      </w:r>
      <w:r w:rsidR="00EF2F45">
        <w:rPr>
          <w:sz w:val="22"/>
        </w:rPr>
        <w:t>manage</w:t>
      </w:r>
      <w:r w:rsidR="00CF3686">
        <w:rPr>
          <w:sz w:val="22"/>
        </w:rPr>
        <w:t xml:space="preserve"> the self-study process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to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facilitate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timely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completion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of</w:t>
      </w:r>
      <w:r w:rsidR="00851CBD" w:rsidRPr="005853AA">
        <w:rPr>
          <w:sz w:val="22"/>
        </w:rPr>
        <w:t xml:space="preserve"> </w:t>
      </w:r>
      <w:r w:rsidR="007F38F8" w:rsidRPr="005853AA">
        <w:rPr>
          <w:sz w:val="22"/>
        </w:rPr>
        <w:t>task</w:t>
      </w:r>
      <w:r w:rsidR="00851CBD" w:rsidRPr="005853AA">
        <w:rPr>
          <w:sz w:val="22"/>
        </w:rPr>
        <w:t xml:space="preserve"> </w:t>
      </w:r>
      <w:r w:rsidR="007F38F8" w:rsidRPr="005853AA">
        <w:rPr>
          <w:sz w:val="22"/>
        </w:rPr>
        <w:t>force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work.</w:t>
      </w:r>
      <w:r w:rsidR="00851CBD" w:rsidRPr="005853AA">
        <w:rPr>
          <w:sz w:val="22"/>
        </w:rPr>
        <w:t xml:space="preserve"> </w:t>
      </w:r>
    </w:p>
    <w:p w14:paraId="050D3381" w14:textId="77777777" w:rsidR="00A21BE3" w:rsidRPr="004A374E" w:rsidRDefault="00A21BE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234E98C7" w14:textId="3987EE38" w:rsidR="007F38F8" w:rsidRPr="004A374E" w:rsidRDefault="00372375" w:rsidP="00FB5E48">
      <w:pPr>
        <w:pStyle w:val="Heading2"/>
      </w:pPr>
      <w:bookmarkStart w:id="31" w:name="_Toc391099931"/>
      <w:bookmarkStart w:id="32" w:name="_Toc68972232"/>
      <w:r w:rsidRPr="004A374E">
        <w:t>Preparation</w:t>
      </w:r>
      <w:r w:rsidR="00851CBD">
        <w:t xml:space="preserve"> </w:t>
      </w:r>
      <w:r w:rsidRPr="004A374E">
        <w:t>of</w:t>
      </w:r>
      <w:r w:rsidR="00851CBD">
        <w:t xml:space="preserve"> </w:t>
      </w:r>
      <w:r w:rsidRPr="004A374E">
        <w:t>the</w:t>
      </w:r>
      <w:r w:rsidR="00851CBD">
        <w:t xml:space="preserve"> </w:t>
      </w:r>
      <w:r w:rsidRPr="004A374E">
        <w:t>Self-study</w:t>
      </w:r>
      <w:r w:rsidR="00851CBD">
        <w:t xml:space="preserve"> </w:t>
      </w:r>
      <w:r w:rsidRPr="004A374E">
        <w:t>Summary</w:t>
      </w:r>
      <w:r w:rsidR="00851CBD">
        <w:t xml:space="preserve"> </w:t>
      </w:r>
      <w:r w:rsidRPr="004A374E">
        <w:t>Report</w:t>
      </w:r>
      <w:bookmarkEnd w:id="31"/>
      <w:bookmarkEnd w:id="32"/>
    </w:p>
    <w:p w14:paraId="1947D00E" w14:textId="542B8B1F" w:rsidR="00C3585B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>It</w:t>
      </w:r>
      <w:r w:rsidR="00851CBD">
        <w:rPr>
          <w:sz w:val="22"/>
        </w:rPr>
        <w:t xml:space="preserve"> </w:t>
      </w:r>
      <w:r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B71A5D" w:rsidRPr="004A374E">
        <w:rPr>
          <w:sz w:val="22"/>
        </w:rPr>
        <w:t>responsibility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task</w:t>
      </w:r>
      <w:r w:rsidR="00851CBD">
        <w:rPr>
          <w:sz w:val="22"/>
        </w:rPr>
        <w:t xml:space="preserve"> </w:t>
      </w:r>
      <w:r w:rsidRPr="004A374E">
        <w:rPr>
          <w:sz w:val="22"/>
        </w:rPr>
        <w:t>force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B1588C">
        <w:rPr>
          <w:sz w:val="22"/>
        </w:rPr>
        <w:t>review the documentation</w:t>
      </w:r>
      <w:r w:rsidR="00685C2E">
        <w:rPr>
          <w:sz w:val="22"/>
        </w:rPr>
        <w:t xml:space="preserve"> (e.g., DCI, ISA) </w:t>
      </w:r>
      <w:r w:rsidR="00EA5D42">
        <w:rPr>
          <w:sz w:val="22"/>
        </w:rPr>
        <w:t xml:space="preserve">so as to </w:t>
      </w:r>
      <w:r w:rsidR="00B1588C">
        <w:rPr>
          <w:sz w:val="22"/>
        </w:rPr>
        <w:t>make a</w:t>
      </w:r>
      <w:r w:rsidR="006420A5">
        <w:rPr>
          <w:sz w:val="22"/>
        </w:rPr>
        <w:t>n evidence-based</w:t>
      </w:r>
      <w:r w:rsidR="00B1588C">
        <w:rPr>
          <w:sz w:val="22"/>
        </w:rPr>
        <w:t xml:space="preserve"> determination about performance in accreditation elements. This analysis </w:t>
      </w:r>
      <w:r w:rsidR="00685C2E">
        <w:rPr>
          <w:sz w:val="22"/>
        </w:rPr>
        <w:t>is the basis of the</w:t>
      </w:r>
      <w:r w:rsidR="00B1588C">
        <w:rPr>
          <w:sz w:val="22"/>
        </w:rPr>
        <w:t xml:space="preserve"> self-study summary report, which contains a description of institutional strengths</w:t>
      </w:r>
      <w:r w:rsidR="002F7120">
        <w:rPr>
          <w:sz w:val="22"/>
        </w:rPr>
        <w:t>,</w:t>
      </w:r>
      <w:r w:rsidR="00B1588C">
        <w:rPr>
          <w:sz w:val="22"/>
        </w:rPr>
        <w:t xml:space="preserve"> challenges related to performance in elements, and strategies to address the specific </w:t>
      </w:r>
      <w:r w:rsidR="006622DB">
        <w:rPr>
          <w:sz w:val="22"/>
        </w:rPr>
        <w:t xml:space="preserve">identified </w:t>
      </w:r>
      <w:r w:rsidR="00B1588C">
        <w:rPr>
          <w:sz w:val="22"/>
        </w:rPr>
        <w:t>challenges</w:t>
      </w:r>
      <w:r w:rsidR="006622DB">
        <w:rPr>
          <w:sz w:val="22"/>
        </w:rPr>
        <w:t>.</w:t>
      </w:r>
      <w:r w:rsidR="00B1588C">
        <w:rPr>
          <w:sz w:val="22"/>
        </w:rPr>
        <w:t xml:space="preserve"> </w:t>
      </w:r>
      <w:r w:rsidR="00685C2E">
        <w:rPr>
          <w:sz w:val="22"/>
        </w:rPr>
        <w:t>As part of the description of strategies, it</w:t>
      </w:r>
      <w:r w:rsidR="00E70CE7">
        <w:rPr>
          <w:bCs/>
          <w:sz w:val="22"/>
        </w:rPr>
        <w:t xml:space="preserve"> </w:t>
      </w:r>
      <w:r w:rsidR="00E70CE7" w:rsidRPr="004A374E">
        <w:rPr>
          <w:bCs/>
          <w:sz w:val="22"/>
        </w:rPr>
        <w:t>should</w:t>
      </w:r>
      <w:r w:rsidR="00E70CE7">
        <w:rPr>
          <w:bCs/>
          <w:sz w:val="22"/>
        </w:rPr>
        <w:t xml:space="preserve"> </w:t>
      </w:r>
      <w:r w:rsidR="00E70CE7" w:rsidRPr="004A374E">
        <w:rPr>
          <w:bCs/>
          <w:sz w:val="22"/>
        </w:rPr>
        <w:t>include</w:t>
      </w:r>
      <w:r w:rsidR="00E70CE7">
        <w:rPr>
          <w:bCs/>
          <w:sz w:val="22"/>
        </w:rPr>
        <w:t xml:space="preserve"> </w:t>
      </w:r>
      <w:r w:rsidR="00E70CE7" w:rsidRPr="004A374E">
        <w:rPr>
          <w:bCs/>
          <w:sz w:val="22"/>
        </w:rPr>
        <w:t>a</w:t>
      </w:r>
      <w:r w:rsidR="00E70CE7">
        <w:rPr>
          <w:bCs/>
          <w:sz w:val="22"/>
        </w:rPr>
        <w:t xml:space="preserve"> </w:t>
      </w:r>
      <w:r w:rsidR="00D440F8">
        <w:rPr>
          <w:bCs/>
          <w:sz w:val="22"/>
        </w:rPr>
        <w:t>summary of</w:t>
      </w:r>
      <w:r w:rsidR="00E70CE7">
        <w:rPr>
          <w:bCs/>
          <w:sz w:val="22"/>
        </w:rPr>
        <w:t xml:space="preserve"> </w:t>
      </w:r>
      <w:r w:rsidR="00E70CE7" w:rsidRPr="004A374E">
        <w:rPr>
          <w:bCs/>
          <w:sz w:val="22"/>
        </w:rPr>
        <w:t>how</w:t>
      </w:r>
      <w:r w:rsidR="00E70CE7">
        <w:rPr>
          <w:bCs/>
          <w:sz w:val="22"/>
        </w:rPr>
        <w:t xml:space="preserve"> </w:t>
      </w:r>
      <w:r w:rsidR="00D440F8">
        <w:rPr>
          <w:bCs/>
          <w:sz w:val="22"/>
        </w:rPr>
        <w:t xml:space="preserve">the </w:t>
      </w:r>
      <w:r w:rsidR="00A80638">
        <w:rPr>
          <w:bCs/>
          <w:sz w:val="22"/>
        </w:rPr>
        <w:t>identified problems will be addressed</w:t>
      </w:r>
      <w:r w:rsidR="00E70CE7" w:rsidRPr="004A374E">
        <w:rPr>
          <w:bCs/>
          <w:sz w:val="22"/>
        </w:rPr>
        <w:t>.</w:t>
      </w:r>
    </w:p>
    <w:p w14:paraId="2AF14A00" w14:textId="77777777" w:rsidR="00C3585B" w:rsidRPr="004A374E" w:rsidRDefault="00C3585B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05B0A570" w14:textId="04E0E477" w:rsidR="00C3585B" w:rsidRPr="004A374E" w:rsidRDefault="00C3585B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>Members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Pr="004A374E">
        <w:rPr>
          <w:sz w:val="22"/>
        </w:rPr>
        <w:t>task</w:t>
      </w:r>
      <w:r w:rsidR="00851CBD">
        <w:rPr>
          <w:sz w:val="22"/>
        </w:rPr>
        <w:t xml:space="preserve"> </w:t>
      </w:r>
      <w:r w:rsidRPr="004A374E">
        <w:rPr>
          <w:sz w:val="22"/>
        </w:rPr>
        <w:t>force</w:t>
      </w:r>
      <w:r w:rsidR="00851CBD">
        <w:rPr>
          <w:sz w:val="22"/>
        </w:rPr>
        <w:t xml:space="preserve"> </w:t>
      </w:r>
      <w:r w:rsidRPr="004A374E">
        <w:rPr>
          <w:sz w:val="22"/>
        </w:rPr>
        <w:t>may</w:t>
      </w:r>
      <w:r w:rsidR="00851CBD">
        <w:rPr>
          <w:sz w:val="22"/>
        </w:rPr>
        <w:t xml:space="preserve"> </w:t>
      </w:r>
      <w:r w:rsidRPr="004A374E">
        <w:rPr>
          <w:sz w:val="22"/>
        </w:rPr>
        <w:t>find</w:t>
      </w:r>
      <w:r w:rsidR="00851CBD">
        <w:rPr>
          <w:sz w:val="22"/>
        </w:rPr>
        <w:t xml:space="preserve"> </w:t>
      </w:r>
      <w:r w:rsidRPr="004A374E">
        <w:rPr>
          <w:sz w:val="22"/>
        </w:rPr>
        <w:t>it</w:t>
      </w:r>
      <w:r w:rsidR="00851CBD">
        <w:rPr>
          <w:sz w:val="22"/>
        </w:rPr>
        <w:t xml:space="preserve"> </w:t>
      </w:r>
      <w:r w:rsidRPr="004A374E">
        <w:rPr>
          <w:sz w:val="22"/>
        </w:rPr>
        <w:t>helpful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refer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E57BF3" w:rsidRPr="004A374E">
        <w:rPr>
          <w:i/>
          <w:sz w:val="22"/>
        </w:rPr>
        <w:t>Survey</w:t>
      </w:r>
      <w:r w:rsidR="00851CBD">
        <w:rPr>
          <w:i/>
          <w:sz w:val="22"/>
        </w:rPr>
        <w:t xml:space="preserve"> </w:t>
      </w:r>
      <w:r w:rsidR="00E57BF3" w:rsidRPr="004A374E">
        <w:rPr>
          <w:i/>
          <w:sz w:val="22"/>
        </w:rPr>
        <w:t>Report</w:t>
      </w:r>
      <w:r w:rsidR="00851CBD">
        <w:rPr>
          <w:i/>
          <w:sz w:val="22"/>
        </w:rPr>
        <w:t xml:space="preserve"> </w:t>
      </w:r>
      <w:r w:rsidR="00835409" w:rsidRPr="004A374E">
        <w:rPr>
          <w:i/>
          <w:sz w:val="22"/>
        </w:rPr>
        <w:t>Template</w:t>
      </w:r>
      <w:r w:rsidR="00851CBD">
        <w:rPr>
          <w:i/>
          <w:sz w:val="22"/>
        </w:rPr>
        <w:t xml:space="preserve"> </w:t>
      </w:r>
      <w:r w:rsidR="00F142C9" w:rsidRPr="004A374E">
        <w:rPr>
          <w:i/>
          <w:sz w:val="22"/>
        </w:rPr>
        <w:t>for</w:t>
      </w:r>
      <w:r w:rsidR="00851CBD">
        <w:rPr>
          <w:i/>
          <w:sz w:val="22"/>
        </w:rPr>
        <w:t xml:space="preserve"> </w:t>
      </w:r>
      <w:r w:rsidR="00F142C9" w:rsidRPr="004A374E">
        <w:rPr>
          <w:i/>
          <w:sz w:val="22"/>
        </w:rPr>
        <w:t>Full</w:t>
      </w:r>
      <w:r w:rsidR="00851CBD">
        <w:rPr>
          <w:i/>
          <w:sz w:val="22"/>
        </w:rPr>
        <w:t xml:space="preserve"> </w:t>
      </w:r>
      <w:r w:rsidR="00F142C9" w:rsidRPr="004A374E">
        <w:rPr>
          <w:i/>
          <w:sz w:val="22"/>
        </w:rPr>
        <w:t>Survey</w:t>
      </w:r>
      <w:r w:rsidR="00851CBD">
        <w:rPr>
          <w:i/>
          <w:sz w:val="22"/>
        </w:rPr>
        <w:t xml:space="preserve"> </w:t>
      </w:r>
      <w:r w:rsidR="00F142C9" w:rsidRPr="004A374E">
        <w:rPr>
          <w:i/>
          <w:sz w:val="22"/>
        </w:rPr>
        <w:t>Visit</w:t>
      </w:r>
      <w:r w:rsidR="00851CBD">
        <w:rPr>
          <w:i/>
          <w:sz w:val="22"/>
        </w:rPr>
        <w:t xml:space="preserve"> </w:t>
      </w:r>
      <w:r w:rsidR="00F142C9" w:rsidRPr="004A374E">
        <w:rPr>
          <w:i/>
          <w:sz w:val="22"/>
        </w:rPr>
        <w:t>Reports</w:t>
      </w:r>
      <w:r w:rsidR="00835409" w:rsidRPr="004A374E">
        <w:rPr>
          <w:i/>
          <w:sz w:val="22"/>
        </w:rPr>
        <w:t>,</w:t>
      </w:r>
      <w:r w:rsidR="00851CBD">
        <w:rPr>
          <w:i/>
          <w:sz w:val="22"/>
        </w:rPr>
        <w:t xml:space="preserve"> </w:t>
      </w:r>
      <w:r w:rsidR="00835409" w:rsidRPr="004A374E">
        <w:rPr>
          <w:sz w:val="22"/>
        </w:rPr>
        <w:t>which</w:t>
      </w:r>
      <w:r w:rsidR="00851CBD">
        <w:rPr>
          <w:sz w:val="22"/>
        </w:rPr>
        <w:t xml:space="preserve"> </w:t>
      </w:r>
      <w:r w:rsidR="00835409"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Pr="004A374E">
        <w:rPr>
          <w:sz w:val="22"/>
        </w:rPr>
        <w:t>used</w:t>
      </w:r>
      <w:r w:rsidR="00851CBD">
        <w:rPr>
          <w:sz w:val="22"/>
        </w:rPr>
        <w:t xml:space="preserve"> </w:t>
      </w:r>
      <w:r w:rsidRPr="004A374E">
        <w:rPr>
          <w:sz w:val="22"/>
        </w:rPr>
        <w:t>by</w:t>
      </w:r>
      <w:r w:rsidR="00851CBD">
        <w:rPr>
          <w:sz w:val="22"/>
        </w:rPr>
        <w:t xml:space="preserve"> </w:t>
      </w:r>
      <w:r w:rsidRPr="004A374E">
        <w:rPr>
          <w:sz w:val="22"/>
        </w:rPr>
        <w:t>survey</w:t>
      </w:r>
      <w:r w:rsidR="00851CBD">
        <w:rPr>
          <w:sz w:val="22"/>
        </w:rPr>
        <w:t xml:space="preserve"> </w:t>
      </w:r>
      <w:r w:rsidRPr="004A374E">
        <w:rPr>
          <w:sz w:val="22"/>
        </w:rPr>
        <w:t>team</w:t>
      </w:r>
      <w:r w:rsidR="00851CBD">
        <w:rPr>
          <w:sz w:val="22"/>
        </w:rPr>
        <w:t xml:space="preserve"> </w:t>
      </w:r>
      <w:r w:rsidRPr="004A374E">
        <w:rPr>
          <w:sz w:val="22"/>
        </w:rPr>
        <w:t>members</w:t>
      </w:r>
      <w:r w:rsidR="00851CBD">
        <w:rPr>
          <w:sz w:val="22"/>
        </w:rPr>
        <w:t xml:space="preserve"> </w:t>
      </w:r>
      <w:r w:rsidR="00835409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835409" w:rsidRPr="004A374E">
        <w:rPr>
          <w:sz w:val="22"/>
        </w:rPr>
        <w:t>compile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survey</w:t>
      </w:r>
      <w:r w:rsidR="00851CBD">
        <w:rPr>
          <w:sz w:val="22"/>
        </w:rPr>
        <w:t xml:space="preserve"> </w:t>
      </w:r>
      <w:r w:rsidRPr="004A374E">
        <w:rPr>
          <w:sz w:val="22"/>
        </w:rPr>
        <w:t>report.</w:t>
      </w:r>
      <w:r w:rsidR="00851CBD">
        <w:rPr>
          <w:sz w:val="22"/>
        </w:rPr>
        <w:t xml:space="preserve"> </w:t>
      </w:r>
      <w:r w:rsidR="00566BB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AC20F3" w:rsidRPr="004A374E">
        <w:rPr>
          <w:sz w:val="22"/>
        </w:rPr>
        <w:t>document</w:t>
      </w:r>
      <w:r w:rsidR="00851CBD">
        <w:rPr>
          <w:sz w:val="22"/>
        </w:rPr>
        <w:t xml:space="preserve"> </w:t>
      </w:r>
      <w:r w:rsidR="00566BB6"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="00566BB6" w:rsidRPr="004A374E">
        <w:rPr>
          <w:sz w:val="22"/>
        </w:rPr>
        <w:t>available</w:t>
      </w:r>
      <w:r w:rsidR="00851CBD">
        <w:rPr>
          <w:sz w:val="22"/>
        </w:rPr>
        <w:t xml:space="preserve"> </w:t>
      </w:r>
      <w:r w:rsidR="00735BB5" w:rsidRPr="004A374E">
        <w:rPr>
          <w:sz w:val="22"/>
        </w:rPr>
        <w:t>on</w:t>
      </w:r>
      <w:r w:rsidR="00851CBD">
        <w:rPr>
          <w:sz w:val="22"/>
        </w:rPr>
        <w:t xml:space="preserve"> </w:t>
      </w:r>
      <w:r w:rsidR="00735BB5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735BB5" w:rsidRPr="004A374E">
        <w:rPr>
          <w:sz w:val="22"/>
        </w:rPr>
        <w:t>publications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page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C07F7E"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="005B598D" w:rsidRPr="004A374E">
        <w:rPr>
          <w:sz w:val="22"/>
        </w:rPr>
        <w:t>w</w:t>
      </w:r>
      <w:r w:rsidR="00C07F7E" w:rsidRPr="004A374E">
        <w:rPr>
          <w:sz w:val="22"/>
        </w:rPr>
        <w:t>ebsite</w:t>
      </w:r>
      <w:r w:rsidR="00851CBD">
        <w:rPr>
          <w:sz w:val="22"/>
        </w:rPr>
        <w:t xml:space="preserve"> </w:t>
      </w:r>
      <w:r w:rsidR="00F142C9" w:rsidRPr="004A374E">
        <w:rPr>
          <w:sz w:val="22"/>
        </w:rPr>
        <w:t>(</w:t>
      </w:r>
      <w:hyperlink r:id="rId25" w:history="1">
        <w:r w:rsidR="00602D2F" w:rsidRPr="004A374E">
          <w:rPr>
            <w:rStyle w:val="Hyperlink"/>
            <w:sz w:val="22"/>
          </w:rPr>
          <w:t>lcme.org/publications</w:t>
        </w:r>
      </w:hyperlink>
      <w:r w:rsidR="00F142C9" w:rsidRPr="004A374E">
        <w:rPr>
          <w:sz w:val="22"/>
        </w:rPr>
        <w:t>).</w:t>
      </w:r>
      <w:r w:rsidR="00851CBD">
        <w:rPr>
          <w:sz w:val="22"/>
        </w:rPr>
        <w:t xml:space="preserve"> </w:t>
      </w:r>
    </w:p>
    <w:p w14:paraId="64C77F72" w14:textId="77777777" w:rsidR="000B7367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54711660" w14:textId="147A9015" w:rsidR="000B7367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685C2E">
        <w:rPr>
          <w:b/>
          <w:bCs/>
          <w:sz w:val="22"/>
        </w:rPr>
        <w:t>The</w:t>
      </w:r>
      <w:r w:rsidR="00851CBD" w:rsidRPr="00685C2E">
        <w:rPr>
          <w:b/>
          <w:bCs/>
          <w:sz w:val="22"/>
        </w:rPr>
        <w:t xml:space="preserve"> </w:t>
      </w:r>
      <w:r w:rsidRPr="00685C2E">
        <w:rPr>
          <w:b/>
          <w:bCs/>
          <w:sz w:val="22"/>
        </w:rPr>
        <w:t>final</w:t>
      </w:r>
      <w:r w:rsidR="00851CBD" w:rsidRPr="00685C2E">
        <w:rPr>
          <w:b/>
          <w:bCs/>
          <w:sz w:val="22"/>
        </w:rPr>
        <w:t xml:space="preserve"> </w:t>
      </w:r>
      <w:r w:rsidR="00F064E4" w:rsidRPr="00685C2E">
        <w:rPr>
          <w:b/>
          <w:bCs/>
          <w:sz w:val="22"/>
        </w:rPr>
        <w:t>self-study</w:t>
      </w:r>
      <w:r w:rsidR="00851CBD" w:rsidRPr="00685C2E">
        <w:rPr>
          <w:b/>
          <w:bCs/>
          <w:sz w:val="22"/>
        </w:rPr>
        <w:t xml:space="preserve"> </w:t>
      </w:r>
      <w:r w:rsidRPr="00685C2E">
        <w:rPr>
          <w:b/>
          <w:bCs/>
          <w:sz w:val="22"/>
        </w:rPr>
        <w:t>summary</w:t>
      </w:r>
      <w:r w:rsidR="00851CBD" w:rsidRPr="00685C2E">
        <w:rPr>
          <w:b/>
          <w:bCs/>
          <w:sz w:val="22"/>
        </w:rPr>
        <w:t xml:space="preserve"> </w:t>
      </w:r>
      <w:r w:rsidRPr="00685C2E">
        <w:rPr>
          <w:b/>
          <w:bCs/>
          <w:sz w:val="22"/>
        </w:rPr>
        <w:t>report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should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be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written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in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a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Times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New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Roman,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black,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and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size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11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font,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and</w:t>
      </w:r>
      <w:r w:rsidR="00851CBD" w:rsidRPr="00685C2E">
        <w:rPr>
          <w:b/>
          <w:bCs/>
          <w:sz w:val="22"/>
        </w:rPr>
        <w:t xml:space="preserve"> </w:t>
      </w:r>
      <w:r w:rsidR="00BD4922" w:rsidRPr="00685C2E">
        <w:rPr>
          <w:b/>
          <w:bCs/>
          <w:sz w:val="22"/>
        </w:rPr>
        <w:t>should</w:t>
      </w:r>
      <w:r w:rsidR="00851CBD" w:rsidRPr="00685C2E">
        <w:rPr>
          <w:b/>
          <w:bCs/>
          <w:sz w:val="22"/>
        </w:rPr>
        <w:t xml:space="preserve"> </w:t>
      </w:r>
      <w:r w:rsidR="002A225D">
        <w:rPr>
          <w:b/>
          <w:bCs/>
          <w:sz w:val="22"/>
        </w:rPr>
        <w:t>include approximately five to eight</w:t>
      </w:r>
      <w:r w:rsidR="00E70CE7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pages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of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single-spaced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narrative,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excluding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the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list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of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task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force</w:t>
      </w:r>
      <w:r w:rsidR="00851CBD" w:rsidRPr="00685C2E">
        <w:rPr>
          <w:b/>
          <w:bCs/>
          <w:sz w:val="22"/>
        </w:rPr>
        <w:t xml:space="preserve"> </w:t>
      </w:r>
      <w:r w:rsidR="000204B8" w:rsidRPr="00685C2E">
        <w:rPr>
          <w:b/>
          <w:bCs/>
          <w:sz w:val="22"/>
        </w:rPr>
        <w:t>members</w:t>
      </w:r>
      <w:r w:rsidR="005E7825">
        <w:rPr>
          <w:b/>
          <w:bCs/>
          <w:sz w:val="22"/>
        </w:rPr>
        <w:t xml:space="preserve"> contained in the </w:t>
      </w:r>
      <w:r w:rsidR="002A225D">
        <w:rPr>
          <w:b/>
          <w:bCs/>
          <w:sz w:val="22"/>
        </w:rPr>
        <w:t xml:space="preserve">report </w:t>
      </w:r>
      <w:r w:rsidR="005E7825">
        <w:rPr>
          <w:b/>
          <w:bCs/>
          <w:sz w:val="22"/>
        </w:rPr>
        <w:t>Appendix</w:t>
      </w:r>
      <w:r w:rsidR="000204B8" w:rsidRPr="00685C2E">
        <w:rPr>
          <w:b/>
          <w:bCs/>
          <w:sz w:val="22"/>
        </w:rPr>
        <w:t>.</w:t>
      </w:r>
      <w:r w:rsidR="00851CBD">
        <w:rPr>
          <w:sz w:val="22"/>
        </w:rPr>
        <w:t xml:space="preserve"> </w:t>
      </w:r>
    </w:p>
    <w:p w14:paraId="1174322D" w14:textId="554A8EE0" w:rsidR="000B7367" w:rsidRPr="004A374E" w:rsidRDefault="008049B8" w:rsidP="005C2352">
      <w:pPr>
        <w:pStyle w:val="Heading1"/>
      </w:pPr>
      <w:bookmarkStart w:id="33" w:name="_COMPONENTS_OF_THE"/>
      <w:bookmarkStart w:id="34" w:name="_Toc391099932"/>
      <w:bookmarkStart w:id="35" w:name="_Toc68972233"/>
      <w:bookmarkEnd w:id="33"/>
      <w:r>
        <w:t>Structure of the</w:t>
      </w:r>
      <w:r w:rsidR="00851CBD">
        <w:t xml:space="preserve"> </w:t>
      </w:r>
      <w:r w:rsidR="00372375" w:rsidRPr="004A374E">
        <w:t>Self-study</w:t>
      </w:r>
      <w:r w:rsidR="00851CBD">
        <w:t xml:space="preserve"> </w:t>
      </w:r>
      <w:r w:rsidR="00372375" w:rsidRPr="004A374E">
        <w:t>Summary</w:t>
      </w:r>
      <w:r w:rsidR="00851CBD">
        <w:t xml:space="preserve"> </w:t>
      </w:r>
      <w:r w:rsidR="00372375" w:rsidRPr="004A374E">
        <w:t>Report</w:t>
      </w:r>
      <w:bookmarkEnd w:id="34"/>
      <w:bookmarkEnd w:id="35"/>
    </w:p>
    <w:p w14:paraId="1F9D9A06" w14:textId="0765F23E" w:rsidR="000B7367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>The</w:t>
      </w:r>
      <w:r w:rsidR="008049B8">
        <w:rPr>
          <w:sz w:val="22"/>
        </w:rPr>
        <w:t xml:space="preserve"> report should begin with a brief</w:t>
      </w:r>
      <w:r w:rsidR="00851CBD">
        <w:rPr>
          <w:sz w:val="22"/>
        </w:rPr>
        <w:t xml:space="preserve"> </w:t>
      </w:r>
      <w:r w:rsidRPr="004A374E">
        <w:rPr>
          <w:sz w:val="22"/>
        </w:rPr>
        <w:t>introduction</w:t>
      </w:r>
      <w:r w:rsidR="00851CBD">
        <w:rPr>
          <w:sz w:val="22"/>
        </w:rPr>
        <w:t xml:space="preserve"> </w:t>
      </w:r>
      <w:r w:rsidR="008049B8">
        <w:rPr>
          <w:sz w:val="22"/>
        </w:rPr>
        <w:t>describing</w:t>
      </w:r>
      <w:r w:rsidR="00851CBD">
        <w:rPr>
          <w:sz w:val="22"/>
        </w:rPr>
        <w:t xml:space="preserve"> </w:t>
      </w:r>
      <w:r w:rsidRPr="004A374E">
        <w:rPr>
          <w:sz w:val="22"/>
        </w:rPr>
        <w:t>how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="004D6250" w:rsidRPr="004A374E">
        <w:rPr>
          <w:sz w:val="22"/>
        </w:rPr>
        <w:t>process</w:t>
      </w:r>
      <w:r w:rsidR="00851CBD">
        <w:rPr>
          <w:sz w:val="22"/>
        </w:rPr>
        <w:t xml:space="preserve"> </w:t>
      </w:r>
      <w:r w:rsidRPr="004A374E">
        <w:rPr>
          <w:sz w:val="22"/>
        </w:rPr>
        <w:t>was</w:t>
      </w:r>
      <w:r w:rsidR="00851CBD">
        <w:rPr>
          <w:sz w:val="22"/>
        </w:rPr>
        <w:t xml:space="preserve"> </w:t>
      </w:r>
      <w:r w:rsidRPr="004A374E">
        <w:rPr>
          <w:sz w:val="22"/>
        </w:rPr>
        <w:t>conducted</w:t>
      </w:r>
      <w:r w:rsidR="00851CBD">
        <w:rPr>
          <w:sz w:val="22"/>
        </w:rPr>
        <w:t xml:space="preserve"> </w:t>
      </w:r>
      <w:r w:rsidR="007F38F8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8049B8">
        <w:rPr>
          <w:sz w:val="22"/>
        </w:rPr>
        <w:t xml:space="preserve">include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E70CE7">
        <w:rPr>
          <w:sz w:val="22"/>
        </w:rPr>
        <w:t>membership categories of self-study task force members</w:t>
      </w:r>
      <w:r w:rsidR="006420A5">
        <w:rPr>
          <w:sz w:val="22"/>
        </w:rPr>
        <w:t xml:space="preserve"> (with a reference to the complete list of task force members in the Appendix)</w:t>
      </w:r>
      <w:r w:rsidR="00E70CE7">
        <w:rPr>
          <w:sz w:val="22"/>
        </w:rPr>
        <w:t>.</w:t>
      </w:r>
      <w:r w:rsidR="00F9780D">
        <w:rPr>
          <w:sz w:val="22"/>
        </w:rPr>
        <w:t xml:space="preserve"> The</w:t>
      </w:r>
      <w:r w:rsidR="00F9780D" w:rsidRPr="00E91D90">
        <w:rPr>
          <w:sz w:val="22"/>
        </w:rPr>
        <w:t xml:space="preserve"> institutional self-study summary</w:t>
      </w:r>
      <w:r w:rsidR="00F9780D">
        <w:rPr>
          <w:sz w:val="22"/>
        </w:rPr>
        <w:t xml:space="preserve"> report should then include</w:t>
      </w:r>
      <w:r w:rsidR="00F9780D" w:rsidRPr="00E91D90">
        <w:rPr>
          <w:sz w:val="22"/>
        </w:rPr>
        <w:t xml:space="preserve"> </w:t>
      </w:r>
      <w:r w:rsidR="002A225D">
        <w:rPr>
          <w:sz w:val="22"/>
        </w:rPr>
        <w:t>a brief explanation</w:t>
      </w:r>
      <w:r w:rsidR="00F9780D" w:rsidRPr="00E91D90">
        <w:rPr>
          <w:sz w:val="22"/>
        </w:rPr>
        <w:t xml:space="preserve"> </w:t>
      </w:r>
      <w:r w:rsidR="00F9780D">
        <w:rPr>
          <w:sz w:val="22"/>
        </w:rPr>
        <w:t xml:space="preserve">related to the effects of the COVID-19 pandemic </w:t>
      </w:r>
      <w:r w:rsidR="00DC7BD2">
        <w:rPr>
          <w:sz w:val="22"/>
        </w:rPr>
        <w:t xml:space="preserve">summarized from what was </w:t>
      </w:r>
      <w:r w:rsidR="003573D7">
        <w:rPr>
          <w:sz w:val="22"/>
        </w:rPr>
        <w:t>included in</w:t>
      </w:r>
      <w:r w:rsidR="00F9780D">
        <w:rPr>
          <w:sz w:val="22"/>
        </w:rPr>
        <w:t xml:space="preserve"> the DCI</w:t>
      </w:r>
      <w:r w:rsidR="00F9780D" w:rsidRPr="00E91D90">
        <w:rPr>
          <w:sz w:val="22"/>
        </w:rPr>
        <w:t xml:space="preserve">. For relevant elements related to the curriculum, student services, facilities, finances, </w:t>
      </w:r>
      <w:r w:rsidR="00F9780D">
        <w:rPr>
          <w:sz w:val="22"/>
        </w:rPr>
        <w:t>and other areas that might have been affected by the COVID-19 pandemic</w:t>
      </w:r>
      <w:r w:rsidR="00F9780D" w:rsidRPr="00E91D90">
        <w:rPr>
          <w:sz w:val="22"/>
        </w:rPr>
        <w:t xml:space="preserve">, incorporate pre-COVID, </w:t>
      </w:r>
      <w:r w:rsidR="0062248D">
        <w:rPr>
          <w:sz w:val="22"/>
        </w:rPr>
        <w:t>during COVID</w:t>
      </w:r>
      <w:r w:rsidR="00F9780D" w:rsidRPr="00E91D90">
        <w:rPr>
          <w:sz w:val="22"/>
        </w:rPr>
        <w:t xml:space="preserve">, and post-COVID </w:t>
      </w:r>
      <w:r w:rsidR="00F9780D">
        <w:rPr>
          <w:sz w:val="22"/>
        </w:rPr>
        <w:t>context in interpreting data to judge</w:t>
      </w:r>
      <w:r w:rsidR="00F9780D" w:rsidRPr="00E91D90">
        <w:rPr>
          <w:sz w:val="22"/>
        </w:rPr>
        <w:t xml:space="preserve"> the school’s performance in the accreditation elements. Include these considerations in your evaluation and interpretation of student satisfaction data from the </w:t>
      </w:r>
      <w:r w:rsidR="00494F49">
        <w:rPr>
          <w:sz w:val="22"/>
        </w:rPr>
        <w:t>ISA</w:t>
      </w:r>
      <w:r w:rsidR="00F9780D" w:rsidRPr="00E91D90">
        <w:rPr>
          <w:sz w:val="22"/>
        </w:rPr>
        <w:t xml:space="preserve"> and the AAMC Medical School Graduation Questionnaire.</w:t>
      </w:r>
    </w:p>
    <w:p w14:paraId="7C2AA20E" w14:textId="77777777" w:rsidR="000B7367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0EC5EACA" w14:textId="15E4591B" w:rsidR="00675A48" w:rsidRDefault="00E70CE7" w:rsidP="00E70CE7">
      <w:pPr>
        <w:rPr>
          <w:sz w:val="22"/>
          <w:szCs w:val="22"/>
        </w:rPr>
      </w:pPr>
      <w:r w:rsidRPr="004B48D7">
        <w:rPr>
          <w:sz w:val="22"/>
          <w:szCs w:val="22"/>
        </w:rPr>
        <w:t xml:space="preserve">The </w:t>
      </w:r>
      <w:r w:rsidR="008049B8" w:rsidRPr="004B48D7">
        <w:rPr>
          <w:sz w:val="22"/>
          <w:szCs w:val="22"/>
        </w:rPr>
        <w:t>remain</w:t>
      </w:r>
      <w:r w:rsidR="00B549CA" w:rsidRPr="004B48D7">
        <w:rPr>
          <w:sz w:val="22"/>
          <w:szCs w:val="22"/>
        </w:rPr>
        <w:t>d</w:t>
      </w:r>
      <w:r w:rsidR="008049B8" w:rsidRPr="004B48D7">
        <w:rPr>
          <w:sz w:val="22"/>
          <w:szCs w:val="22"/>
        </w:rPr>
        <w:t>er of the</w:t>
      </w:r>
      <w:r w:rsidR="00B549CA" w:rsidRPr="004B48D7">
        <w:rPr>
          <w:sz w:val="22"/>
          <w:szCs w:val="22"/>
        </w:rPr>
        <w:t xml:space="preserve"> se</w:t>
      </w:r>
      <w:r w:rsidRPr="004B48D7">
        <w:rPr>
          <w:sz w:val="22"/>
          <w:szCs w:val="22"/>
        </w:rPr>
        <w:t>lf-study summary report should be organized into sections of institutional strengths</w:t>
      </w:r>
      <w:r w:rsidR="007B6C89" w:rsidRPr="004B48D7">
        <w:rPr>
          <w:sz w:val="22"/>
          <w:szCs w:val="22"/>
        </w:rPr>
        <w:t xml:space="preserve">, </w:t>
      </w:r>
      <w:r w:rsidR="007B6C89" w:rsidRPr="004B48D7">
        <w:rPr>
          <w:sz w:val="22"/>
          <w:szCs w:val="22"/>
        </w:rPr>
        <w:lastRenderedPageBreak/>
        <w:t xml:space="preserve">challenges/areas of concern related to </w:t>
      </w:r>
      <w:r w:rsidR="006420A5" w:rsidRPr="004B48D7">
        <w:rPr>
          <w:sz w:val="22"/>
          <w:szCs w:val="22"/>
        </w:rPr>
        <w:t xml:space="preserve">performance in </w:t>
      </w:r>
      <w:r w:rsidR="007B6C89" w:rsidRPr="004B48D7">
        <w:rPr>
          <w:sz w:val="22"/>
          <w:szCs w:val="22"/>
        </w:rPr>
        <w:t>accreditation elements</w:t>
      </w:r>
      <w:r w:rsidR="00FB07C3">
        <w:rPr>
          <w:sz w:val="22"/>
          <w:szCs w:val="22"/>
        </w:rPr>
        <w:t>, and specific activities undertaken or planned to address each of the challenges/areas of concern</w:t>
      </w:r>
      <w:r w:rsidR="00BD5A20">
        <w:rPr>
          <w:sz w:val="22"/>
          <w:szCs w:val="22"/>
        </w:rPr>
        <w:t xml:space="preserve">. The concerns may reference a single element </w:t>
      </w:r>
      <w:r w:rsidR="007B6C89">
        <w:rPr>
          <w:sz w:val="22"/>
          <w:szCs w:val="22"/>
        </w:rPr>
        <w:t>or group of related elements</w:t>
      </w:r>
      <w:r w:rsidR="00BD5A20">
        <w:rPr>
          <w:sz w:val="22"/>
          <w:szCs w:val="22"/>
        </w:rPr>
        <w:t xml:space="preserve"> (e.g., elements related to curriculum m</w:t>
      </w:r>
      <w:r w:rsidR="007B6C89">
        <w:rPr>
          <w:sz w:val="22"/>
          <w:szCs w:val="22"/>
        </w:rPr>
        <w:t>anagement)</w:t>
      </w:r>
      <w:r w:rsidR="00675A48">
        <w:rPr>
          <w:sz w:val="22"/>
          <w:szCs w:val="22"/>
        </w:rPr>
        <w:t>.</w:t>
      </w:r>
    </w:p>
    <w:p w14:paraId="269888EB" w14:textId="77777777" w:rsidR="00675A48" w:rsidRDefault="00675A48" w:rsidP="00E70CE7">
      <w:pPr>
        <w:rPr>
          <w:sz w:val="22"/>
          <w:szCs w:val="22"/>
        </w:rPr>
      </w:pPr>
    </w:p>
    <w:p w14:paraId="6D3DC038" w14:textId="6D0AE79F" w:rsidR="00E70CE7" w:rsidRDefault="00675A48" w:rsidP="00E70CE7">
      <w:pPr>
        <w:rPr>
          <w:sz w:val="22"/>
          <w:szCs w:val="22"/>
        </w:rPr>
      </w:pPr>
      <w:r>
        <w:rPr>
          <w:sz w:val="22"/>
          <w:szCs w:val="22"/>
        </w:rPr>
        <w:t xml:space="preserve">If the self-study summary report was </w:t>
      </w:r>
      <w:r w:rsidR="002A225D">
        <w:rPr>
          <w:sz w:val="22"/>
          <w:szCs w:val="22"/>
        </w:rPr>
        <w:t>written</w:t>
      </w:r>
      <w:r>
        <w:rPr>
          <w:sz w:val="22"/>
          <w:szCs w:val="22"/>
        </w:rPr>
        <w:t xml:space="preserve"> by a subset of the task force, the full task force should review it and must affirm that they</w:t>
      </w:r>
      <w:r w:rsidR="007B6C89">
        <w:rPr>
          <w:sz w:val="22"/>
          <w:szCs w:val="22"/>
        </w:rPr>
        <w:t xml:space="preserve"> </w:t>
      </w:r>
      <w:r>
        <w:rPr>
          <w:sz w:val="22"/>
          <w:szCs w:val="22"/>
        </w:rPr>
        <w:t>agree with its conclusions.</w:t>
      </w:r>
    </w:p>
    <w:p w14:paraId="679A88FA" w14:textId="7FAE8EC9" w:rsidR="00675A48" w:rsidRPr="00B549CA" w:rsidRDefault="00675A48" w:rsidP="00B743B1">
      <w:pPr>
        <w:pStyle w:val="Heading1"/>
      </w:pPr>
      <w:bookmarkStart w:id="36" w:name="_Toc68972234"/>
      <w:r w:rsidRPr="00B549CA">
        <w:t>Appendix</w:t>
      </w:r>
      <w:bookmarkEnd w:id="36"/>
    </w:p>
    <w:p w14:paraId="66A8B107" w14:textId="559CC6D7" w:rsidR="00675A48" w:rsidRDefault="00675A48" w:rsidP="00E70CE7">
      <w:pPr>
        <w:rPr>
          <w:sz w:val="22"/>
          <w:szCs w:val="22"/>
        </w:rPr>
      </w:pPr>
      <w:bookmarkStart w:id="37" w:name="_Hlk65574225"/>
      <w:r w:rsidRPr="0057398D">
        <w:rPr>
          <w:sz w:val="22"/>
          <w:szCs w:val="22"/>
        </w:rPr>
        <w:t xml:space="preserve">The Appendix should </w:t>
      </w:r>
      <w:r w:rsidR="000264DF">
        <w:rPr>
          <w:sz w:val="22"/>
          <w:szCs w:val="22"/>
        </w:rPr>
        <w:t>l</w:t>
      </w:r>
      <w:r w:rsidR="000264DF" w:rsidRPr="00F9763A">
        <w:rPr>
          <w:sz w:val="22"/>
          <w:szCs w:val="22"/>
        </w:rPr>
        <w:t xml:space="preserve">ist </w:t>
      </w:r>
      <w:r w:rsidR="000264DF">
        <w:rPr>
          <w:sz w:val="22"/>
          <w:szCs w:val="22"/>
        </w:rPr>
        <w:t xml:space="preserve">the </w:t>
      </w:r>
      <w:r w:rsidR="000264DF" w:rsidRPr="00F9763A">
        <w:rPr>
          <w:sz w:val="22"/>
          <w:szCs w:val="22"/>
        </w:rPr>
        <w:t xml:space="preserve">members (with institutional titles/positions) </w:t>
      </w:r>
      <w:r w:rsidR="00DC7BD2">
        <w:rPr>
          <w:sz w:val="22"/>
          <w:szCs w:val="22"/>
        </w:rPr>
        <w:t xml:space="preserve">of the self-study task force </w:t>
      </w:r>
      <w:r w:rsidR="000264DF">
        <w:rPr>
          <w:sz w:val="22"/>
          <w:szCs w:val="22"/>
        </w:rPr>
        <w:t xml:space="preserve">members </w:t>
      </w:r>
      <w:r w:rsidR="00F55E0B">
        <w:rPr>
          <w:sz w:val="22"/>
          <w:szCs w:val="22"/>
        </w:rPr>
        <w:t>(e.g., medical student</w:t>
      </w:r>
      <w:r w:rsidR="00DC7BD2">
        <w:rPr>
          <w:sz w:val="22"/>
          <w:szCs w:val="22"/>
        </w:rPr>
        <w:t xml:space="preserve"> in year X of the curriculum</w:t>
      </w:r>
      <w:r w:rsidR="00F55E0B">
        <w:rPr>
          <w:sz w:val="22"/>
          <w:szCs w:val="22"/>
        </w:rPr>
        <w:t>, chair of the Department of X, associate dean for X)</w:t>
      </w:r>
      <w:r>
        <w:rPr>
          <w:sz w:val="22"/>
          <w:szCs w:val="22"/>
        </w:rPr>
        <w:t>.</w:t>
      </w:r>
    </w:p>
    <w:bookmarkEnd w:id="37"/>
    <w:p w14:paraId="295A62E1" w14:textId="77777777" w:rsidR="00675A48" w:rsidRPr="0057398D" w:rsidRDefault="00675A48" w:rsidP="0057398D">
      <w:pPr>
        <w:rPr>
          <w:sz w:val="22"/>
          <w:szCs w:val="22"/>
        </w:rPr>
      </w:pPr>
    </w:p>
    <w:p w14:paraId="3AC7E257" w14:textId="21C1FD5A" w:rsidR="003B7CC6" w:rsidRPr="003B7CC6" w:rsidRDefault="003B7CC6" w:rsidP="002006C7"/>
    <w:sectPr w:rsidR="003B7CC6" w:rsidRPr="003B7CC6">
      <w:headerReference w:type="default" r:id="rId26"/>
      <w:footerReference w:type="default" r:id="rId27"/>
      <w:footerReference w:type="first" r:id="rId28"/>
      <w:endnotePr>
        <w:numFmt w:val="decimal"/>
      </w:endnotePr>
      <w:pgSz w:w="12240" w:h="15840"/>
      <w:pgMar w:top="1080" w:right="1080" w:bottom="720" w:left="108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9F58E" w14:textId="77777777" w:rsidR="00DA7DA3" w:rsidRDefault="00DA7DA3">
      <w:r>
        <w:separator/>
      </w:r>
    </w:p>
  </w:endnote>
  <w:endnote w:type="continuationSeparator" w:id="0">
    <w:p w14:paraId="751BD849" w14:textId="77777777" w:rsidR="00DA7DA3" w:rsidRDefault="00DA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E4646" w14:textId="77777777" w:rsidR="002630A1" w:rsidRDefault="002630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A9AD335" w14:textId="77777777" w:rsidR="002630A1" w:rsidRDefault="00263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65524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7E4E305" w14:textId="104DB0F9" w:rsidR="002630A1" w:rsidRDefault="002630A1" w:rsidP="00DD7414">
        <w:pPr>
          <w:pStyle w:val="Footer"/>
        </w:pPr>
        <w:r w:rsidRPr="00420367">
          <w:rPr>
            <w:sz w:val="20"/>
          </w:rPr>
          <w:t>L</w:t>
        </w:r>
        <w:r>
          <w:rPr>
            <w:sz w:val="20"/>
          </w:rPr>
          <w:t xml:space="preserve">CME </w:t>
        </w:r>
        <w:r w:rsidR="00B72362">
          <w:rPr>
            <w:i/>
            <w:iCs/>
            <w:sz w:val="20"/>
          </w:rPr>
          <w:t xml:space="preserve">Guide to the </w:t>
        </w:r>
        <w:r w:rsidR="008A6429" w:rsidRPr="00B24E77">
          <w:rPr>
            <w:i/>
            <w:iCs/>
            <w:sz w:val="20"/>
          </w:rPr>
          <w:t>Development of the Self-study Summary Report</w:t>
        </w:r>
        <w:r>
          <w:rPr>
            <w:i/>
            <w:sz w:val="20"/>
          </w:rPr>
          <w:t xml:space="preserve">, </w:t>
        </w:r>
        <w:r>
          <w:rPr>
            <w:sz w:val="20"/>
          </w:rPr>
          <w:t>Full, 202</w:t>
        </w:r>
        <w:r w:rsidR="007C3D2F">
          <w:rPr>
            <w:sz w:val="20"/>
          </w:rPr>
          <w:t>2</w:t>
        </w:r>
        <w:r>
          <w:rPr>
            <w:sz w:val="20"/>
          </w:rPr>
          <w:t>-2</w:t>
        </w:r>
        <w:r w:rsidR="007C3D2F">
          <w:rPr>
            <w:sz w:val="20"/>
          </w:rPr>
          <w:t>3</w:t>
        </w:r>
        <w:r>
          <w:ptab w:relativeTo="margin" w:alignment="center" w:leader="none"/>
        </w:r>
        <w:r>
          <w:ptab w:relativeTo="margin" w:alignment="right" w:leader="none"/>
        </w:r>
        <w:sdt>
          <w:sdtPr>
            <w:id w:val="2140145771"/>
            <w:docPartObj>
              <w:docPartGallery w:val="Page Numbers (Bottom of Page)"/>
              <w:docPartUnique/>
            </w:docPartObj>
          </w:sdtPr>
          <w:sdtEndPr>
            <w:rPr>
              <w:noProof/>
              <w:sz w:val="20"/>
              <w:szCs w:val="20"/>
            </w:rPr>
          </w:sdtEndPr>
          <w:sdtContent>
            <w:r w:rsidRPr="004E1550">
              <w:rPr>
                <w:sz w:val="20"/>
                <w:szCs w:val="20"/>
              </w:rPr>
              <w:fldChar w:fldCharType="begin"/>
            </w:r>
            <w:r w:rsidRPr="004E1550">
              <w:rPr>
                <w:sz w:val="20"/>
                <w:szCs w:val="20"/>
              </w:rPr>
              <w:instrText xml:space="preserve"> PAGE   \* MERGEFORMAT </w:instrText>
            </w:r>
            <w:r w:rsidRPr="004E155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iv</w:t>
            </w:r>
            <w:r w:rsidRPr="004E1550">
              <w:rPr>
                <w:noProof/>
                <w:sz w:val="20"/>
                <w:szCs w:val="20"/>
              </w:rPr>
              <w:fldChar w:fldCharType="end"/>
            </w:r>
          </w:sdtContent>
        </w:sdt>
        <w:r>
          <w:rPr>
            <w:noProof/>
            <w:sz w:val="20"/>
            <w:szCs w:val="20"/>
          </w:rPr>
          <w:t xml:space="preserve"> </w:t>
        </w:r>
      </w:p>
      <w:p w14:paraId="7832AD8D" w14:textId="7F581F3D" w:rsidR="002630A1" w:rsidRPr="00DD7414" w:rsidRDefault="007709E4" w:rsidP="00DD7414">
        <w:pPr>
          <w:pStyle w:val="Footer"/>
          <w:rPr>
            <w:sz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3874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EC5F2" w14:textId="572223F3" w:rsidR="002630A1" w:rsidRDefault="007709E4">
        <w:pPr>
          <w:pStyle w:val="Footer"/>
          <w:jc w:val="right"/>
        </w:pPr>
      </w:p>
    </w:sdtContent>
  </w:sdt>
  <w:p w14:paraId="1F1284B7" w14:textId="77777777" w:rsidR="002630A1" w:rsidRDefault="002630A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C6100" w14:textId="6BA8EFF1" w:rsidR="002630A1" w:rsidRDefault="002630A1">
    <w:pPr>
      <w:pStyle w:val="Footer"/>
    </w:pPr>
    <w:r w:rsidRPr="00420367">
      <w:rPr>
        <w:sz w:val="20"/>
      </w:rPr>
      <w:t>L</w:t>
    </w:r>
    <w:r>
      <w:rPr>
        <w:sz w:val="20"/>
      </w:rPr>
      <w:t xml:space="preserve">CME </w:t>
    </w:r>
    <w:r w:rsidR="00B72362" w:rsidRPr="003573D7">
      <w:rPr>
        <w:i/>
        <w:iCs/>
        <w:sz w:val="20"/>
      </w:rPr>
      <w:t>Guide to the</w:t>
    </w:r>
    <w:r w:rsidR="00B72362">
      <w:rPr>
        <w:sz w:val="20"/>
      </w:rPr>
      <w:t xml:space="preserve"> </w:t>
    </w:r>
    <w:r w:rsidR="008A6429" w:rsidRPr="00B24E77">
      <w:rPr>
        <w:i/>
        <w:iCs/>
        <w:sz w:val="20"/>
      </w:rPr>
      <w:t>Development of the Self-study Summary Report</w:t>
    </w:r>
    <w:r>
      <w:rPr>
        <w:i/>
        <w:sz w:val="20"/>
      </w:rPr>
      <w:t xml:space="preserve">, </w:t>
    </w:r>
    <w:r>
      <w:rPr>
        <w:sz w:val="20"/>
      </w:rPr>
      <w:t>Full, 202</w:t>
    </w:r>
    <w:r w:rsidR="007C3D2F">
      <w:rPr>
        <w:sz w:val="20"/>
      </w:rPr>
      <w:t>2</w:t>
    </w:r>
    <w:r>
      <w:rPr>
        <w:sz w:val="20"/>
      </w:rPr>
      <w:t>-2</w:t>
    </w:r>
    <w:r w:rsidR="007C3D2F">
      <w:rPr>
        <w:sz w:val="20"/>
      </w:rPr>
      <w:t>3</w:t>
    </w:r>
    <w:r>
      <w:ptab w:relativeTo="margin" w:alignment="center" w:leader="none"/>
    </w:r>
    <w:r>
      <w:ptab w:relativeTo="margin" w:alignment="right" w:leader="none"/>
    </w:r>
    <w:sdt>
      <w:sdtPr>
        <w:id w:val="1847673633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4E1550">
          <w:rPr>
            <w:sz w:val="20"/>
            <w:szCs w:val="20"/>
          </w:rPr>
          <w:fldChar w:fldCharType="begin"/>
        </w:r>
        <w:r w:rsidRPr="004E1550">
          <w:rPr>
            <w:sz w:val="20"/>
            <w:szCs w:val="20"/>
          </w:rPr>
          <w:instrText xml:space="preserve"> PAGE   \* MERGEFORMAT </w:instrText>
        </w:r>
        <w:r w:rsidRPr="004E155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i</w:t>
        </w:r>
        <w:r w:rsidRPr="004E1550">
          <w:rPr>
            <w:noProof/>
            <w:sz w:val="20"/>
            <w:szCs w:val="20"/>
          </w:rPr>
          <w:fldChar w:fldCharType="end"/>
        </w:r>
      </w:sdtContent>
    </w:sdt>
    <w:r>
      <w:rPr>
        <w:noProof/>
        <w:sz w:val="20"/>
        <w:szCs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56AF1" w14:textId="77777777" w:rsidR="002630A1" w:rsidRDefault="002630A1" w:rsidP="001C3F0B">
    <w:pPr>
      <w:pStyle w:val="Footer"/>
      <w:jc w:val="right"/>
      <w:rPr>
        <w:sz w:val="20"/>
      </w:rPr>
    </w:pPr>
  </w:p>
  <w:p w14:paraId="144FEFF3" w14:textId="6A5FA084" w:rsidR="002630A1" w:rsidRDefault="002630A1">
    <w:pPr>
      <w:pStyle w:val="Footer"/>
    </w:pPr>
    <w:r w:rsidRPr="001C3F0B">
      <w:rPr>
        <w:sz w:val="20"/>
      </w:rPr>
      <w:t>L</w:t>
    </w:r>
    <w:r>
      <w:rPr>
        <w:sz w:val="20"/>
      </w:rPr>
      <w:t xml:space="preserve">CME </w:t>
    </w:r>
    <w:r w:rsidR="008A6429" w:rsidRPr="00B24E77">
      <w:rPr>
        <w:i/>
        <w:iCs/>
        <w:sz w:val="20"/>
      </w:rPr>
      <w:t>Development of the Self-study Summary Report</w:t>
    </w:r>
    <w:r w:rsidRPr="001C3F0B">
      <w:rPr>
        <w:i/>
        <w:sz w:val="20"/>
      </w:rPr>
      <w:t>,</w:t>
    </w:r>
    <w:r>
      <w:rPr>
        <w:i/>
        <w:sz w:val="20"/>
      </w:rPr>
      <w:t xml:space="preserve"> </w:t>
    </w:r>
    <w:r>
      <w:rPr>
        <w:sz w:val="20"/>
      </w:rPr>
      <w:t>Full, 202</w:t>
    </w:r>
    <w:r w:rsidR="007C3D2F">
      <w:rPr>
        <w:sz w:val="20"/>
      </w:rPr>
      <w:t>2</w:t>
    </w:r>
    <w:r>
      <w:rPr>
        <w:sz w:val="20"/>
      </w:rPr>
      <w:t>-2</w:t>
    </w:r>
    <w:r w:rsidR="007C3D2F">
      <w:rPr>
        <w:sz w:val="20"/>
      </w:rPr>
      <w:t>3</w:t>
    </w:r>
    <w:r w:rsidR="008A6429">
      <w:rPr>
        <w:sz w:val="20"/>
      </w:rPr>
      <w:tab/>
    </w:r>
    <w:r w:rsidR="008A6429">
      <w:rPr>
        <w:sz w:val="20"/>
      </w:rPr>
      <w:tab/>
    </w:r>
    <w:r>
      <w:rPr>
        <w:i/>
        <w:sz w:val="20"/>
      </w:rPr>
      <w:t xml:space="preserve"> </w:t>
    </w:r>
    <w:sdt>
      <w:sdtPr>
        <w:rPr>
          <w:i/>
          <w:sz w:val="20"/>
        </w:rPr>
        <w:id w:val="-1990478020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sz w:val="20"/>
            </w:rPr>
            <w:id w:val="-358970777"/>
            <w:docPartObj>
              <w:docPartGallery w:val="Page Numbers (Top of Page)"/>
              <w:docPartUnique/>
            </w:docPartObj>
          </w:sdtPr>
          <w:sdtEndPr/>
          <w:sdtContent>
            <w:r w:rsidRPr="009A7BB7">
              <w:rPr>
                <w:sz w:val="20"/>
              </w:rPr>
              <w:t>Page</w:t>
            </w:r>
            <w:r>
              <w:rPr>
                <w:sz w:val="20"/>
              </w:rPr>
              <w:t xml:space="preserve"> </w:t>
            </w:r>
            <w:r w:rsidRPr="009A7BB7">
              <w:rPr>
                <w:bCs/>
                <w:sz w:val="20"/>
              </w:rPr>
              <w:fldChar w:fldCharType="begin"/>
            </w:r>
            <w:r w:rsidRPr="009A7BB7">
              <w:rPr>
                <w:bCs/>
                <w:sz w:val="20"/>
              </w:rPr>
              <w:instrText xml:space="preserve"> PAGE </w:instrText>
            </w:r>
            <w:r w:rsidRPr="009A7BB7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21</w:t>
            </w:r>
            <w:r w:rsidRPr="009A7BB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BA023" w14:textId="68506A2D" w:rsidR="002630A1" w:rsidRPr="001C3F0B" w:rsidRDefault="002630A1">
    <w:pPr>
      <w:pStyle w:val="Footer"/>
      <w:rPr>
        <w:sz w:val="20"/>
      </w:rPr>
    </w:pPr>
    <w:r w:rsidRPr="001C3F0B">
      <w:rPr>
        <w:sz w:val="20"/>
      </w:rPr>
      <w:t>L</w:t>
    </w:r>
    <w:r>
      <w:rPr>
        <w:sz w:val="20"/>
      </w:rPr>
      <w:t xml:space="preserve">CME </w:t>
    </w:r>
    <w:r w:rsidR="008A6429" w:rsidRPr="00B24E77">
      <w:rPr>
        <w:i/>
        <w:iCs/>
        <w:sz w:val="20"/>
      </w:rPr>
      <w:t>Development of the Self-study Summary Report</w:t>
    </w:r>
    <w:r w:rsidRPr="001C3F0B">
      <w:rPr>
        <w:i/>
        <w:sz w:val="20"/>
      </w:rPr>
      <w:t>,</w:t>
    </w:r>
    <w:r>
      <w:rPr>
        <w:i/>
        <w:sz w:val="20"/>
      </w:rPr>
      <w:t xml:space="preserve"> </w:t>
    </w:r>
    <w:r>
      <w:rPr>
        <w:sz w:val="20"/>
      </w:rPr>
      <w:t xml:space="preserve">Full, </w:t>
    </w:r>
    <w:r w:rsidRPr="00364E1D">
      <w:rPr>
        <w:sz w:val="20"/>
      </w:rPr>
      <w:t>20</w:t>
    </w:r>
    <w:r>
      <w:rPr>
        <w:sz w:val="20"/>
      </w:rPr>
      <w:t>2</w:t>
    </w:r>
    <w:r w:rsidR="007C3D2F">
      <w:rPr>
        <w:sz w:val="20"/>
      </w:rPr>
      <w:t>2</w:t>
    </w:r>
    <w:r>
      <w:rPr>
        <w:sz w:val="20"/>
      </w:rPr>
      <w:t>-2</w:t>
    </w:r>
    <w:r w:rsidR="007C3D2F">
      <w:rPr>
        <w:sz w:val="20"/>
      </w:rPr>
      <w:t>3</w:t>
    </w:r>
    <w:r w:rsidR="008A6429">
      <w:rPr>
        <w:sz w:val="20"/>
      </w:rPr>
      <w:tab/>
    </w:r>
    <w:r w:rsidR="008A6429">
      <w:rPr>
        <w:sz w:val="20"/>
      </w:rPr>
      <w:tab/>
    </w:r>
    <w:r>
      <w:rPr>
        <w:i/>
        <w:sz w:val="20"/>
      </w:rPr>
      <w:t xml:space="preserve"> </w:t>
    </w:r>
    <w:sdt>
      <w:sdtPr>
        <w:rPr>
          <w:i/>
          <w:sz w:val="20"/>
        </w:rPr>
        <w:id w:val="-1365128905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i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9A7BB7">
              <w:rPr>
                <w:sz w:val="20"/>
              </w:rPr>
              <w:t>Page</w:t>
            </w:r>
            <w:r>
              <w:rPr>
                <w:sz w:val="20"/>
              </w:rPr>
              <w:t xml:space="preserve"> </w:t>
            </w:r>
            <w:r w:rsidRPr="009A7BB7">
              <w:rPr>
                <w:bCs/>
                <w:sz w:val="20"/>
              </w:rPr>
              <w:fldChar w:fldCharType="begin"/>
            </w:r>
            <w:r w:rsidRPr="009A7BB7">
              <w:rPr>
                <w:bCs/>
                <w:sz w:val="20"/>
              </w:rPr>
              <w:instrText xml:space="preserve"> PAGE </w:instrText>
            </w:r>
            <w:r w:rsidRPr="009A7BB7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9A7BB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DAB9B" w14:textId="77777777" w:rsidR="00DA7DA3" w:rsidRDefault="00DA7DA3">
      <w:r>
        <w:separator/>
      </w:r>
    </w:p>
  </w:footnote>
  <w:footnote w:type="continuationSeparator" w:id="0">
    <w:p w14:paraId="35792C9F" w14:textId="77777777" w:rsidR="00DA7DA3" w:rsidRDefault="00DA7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CA2F" w14:textId="416F88AD" w:rsidR="002630A1" w:rsidRPr="006141C9" w:rsidRDefault="002630A1" w:rsidP="00C2385D">
    <w:pPr>
      <w:pStyle w:val="Header"/>
      <w:jc w:val="right"/>
      <w:rPr>
        <w:sz w:val="20"/>
      </w:rPr>
    </w:pPr>
    <w:r w:rsidRPr="006141C9">
      <w:rPr>
        <w:sz w:val="20"/>
      </w:rPr>
      <w:tab/>
    </w:r>
    <w:r w:rsidRPr="006141C9">
      <w:rPr>
        <w:sz w:val="20"/>
      </w:rPr>
      <w:tab/>
    </w:r>
    <w:r w:rsidR="003573D7">
      <w:rPr>
        <w:sz w:val="20"/>
      </w:rPr>
      <w:t>April</w:t>
    </w:r>
    <w:r w:rsidR="00B123E6">
      <w:rPr>
        <w:sz w:val="20"/>
      </w:rPr>
      <w:t xml:space="preserve">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1E07F" w14:textId="154CE164" w:rsidR="002630A1" w:rsidRPr="006141C9" w:rsidRDefault="002630A1" w:rsidP="00C2385D">
    <w:pPr>
      <w:pStyle w:val="Header"/>
      <w:ind w:left="720"/>
      <w:jc w:val="right"/>
      <w:rPr>
        <w:sz w:val="20"/>
      </w:rPr>
    </w:pPr>
    <w:r w:rsidRPr="006141C9">
      <w:rPr>
        <w:sz w:val="20"/>
      </w:rPr>
      <w:tab/>
    </w:r>
    <w:r w:rsidRPr="006141C9">
      <w:rPr>
        <w:sz w:val="20"/>
      </w:rPr>
      <w:tab/>
    </w:r>
    <w:r w:rsidR="003573D7">
      <w:rPr>
        <w:sz w:val="20"/>
      </w:rPr>
      <w:t xml:space="preserve">April </w:t>
    </w:r>
    <w:r w:rsidR="00B123E6">
      <w:rPr>
        <w:sz w:val="20"/>
      </w:rP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72222" w14:textId="16D89BC0" w:rsidR="002630A1" w:rsidRDefault="003573D7" w:rsidP="00032F80">
    <w:pPr>
      <w:pStyle w:val="Header"/>
      <w:jc w:val="right"/>
    </w:pPr>
    <w:r>
      <w:rPr>
        <w:sz w:val="20"/>
      </w:rPr>
      <w:t xml:space="preserve">April </w:t>
    </w:r>
    <w:r w:rsidR="00B123E6">
      <w:rPr>
        <w:sz w:val="2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6E57"/>
    <w:multiLevelType w:val="hybridMultilevel"/>
    <w:tmpl w:val="669E4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38B1"/>
    <w:multiLevelType w:val="hybridMultilevel"/>
    <w:tmpl w:val="2818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10CE"/>
    <w:multiLevelType w:val="hybridMultilevel"/>
    <w:tmpl w:val="4E84B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070BE"/>
    <w:multiLevelType w:val="hybridMultilevel"/>
    <w:tmpl w:val="DC48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B36B5"/>
    <w:multiLevelType w:val="hybridMultilevel"/>
    <w:tmpl w:val="56125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8BE"/>
    <w:multiLevelType w:val="hybridMultilevel"/>
    <w:tmpl w:val="B8D09D2A"/>
    <w:lvl w:ilvl="0" w:tplc="22685A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9779F"/>
    <w:multiLevelType w:val="multilevel"/>
    <w:tmpl w:val="B3E4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6351CB"/>
    <w:multiLevelType w:val="hybridMultilevel"/>
    <w:tmpl w:val="0DA49AB8"/>
    <w:lvl w:ilvl="0" w:tplc="0562EF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412581E"/>
    <w:multiLevelType w:val="hybridMultilevel"/>
    <w:tmpl w:val="2B44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31A73"/>
    <w:multiLevelType w:val="hybridMultilevel"/>
    <w:tmpl w:val="6E46F5A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93225"/>
    <w:multiLevelType w:val="hybridMultilevel"/>
    <w:tmpl w:val="F9AE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821C7"/>
    <w:multiLevelType w:val="hybridMultilevel"/>
    <w:tmpl w:val="0F8CC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E539E"/>
    <w:multiLevelType w:val="hybridMultilevel"/>
    <w:tmpl w:val="4F22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D0014"/>
    <w:multiLevelType w:val="hybridMultilevel"/>
    <w:tmpl w:val="3716CB14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AF957AC"/>
    <w:multiLevelType w:val="hybridMultilevel"/>
    <w:tmpl w:val="1230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F0DB7"/>
    <w:multiLevelType w:val="hybridMultilevel"/>
    <w:tmpl w:val="A626835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4FC6A05"/>
    <w:multiLevelType w:val="hybridMultilevel"/>
    <w:tmpl w:val="97368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942FE"/>
    <w:multiLevelType w:val="hybridMultilevel"/>
    <w:tmpl w:val="A4D87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B2E68"/>
    <w:multiLevelType w:val="hybridMultilevel"/>
    <w:tmpl w:val="084A7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8472E"/>
    <w:multiLevelType w:val="hybridMultilevel"/>
    <w:tmpl w:val="D2883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454C3"/>
    <w:multiLevelType w:val="hybridMultilevel"/>
    <w:tmpl w:val="9C727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7"/>
  </w:num>
  <w:num w:numId="5">
    <w:abstractNumId w:val="14"/>
  </w:num>
  <w:num w:numId="6">
    <w:abstractNumId w:val="16"/>
  </w:num>
  <w:num w:numId="7">
    <w:abstractNumId w:val="10"/>
  </w:num>
  <w:num w:numId="8">
    <w:abstractNumId w:val="19"/>
  </w:num>
  <w:num w:numId="9">
    <w:abstractNumId w:val="1"/>
  </w:num>
  <w:num w:numId="10">
    <w:abstractNumId w:val="9"/>
  </w:num>
  <w:num w:numId="11">
    <w:abstractNumId w:val="20"/>
  </w:num>
  <w:num w:numId="12">
    <w:abstractNumId w:val="11"/>
  </w:num>
  <w:num w:numId="13">
    <w:abstractNumId w:val="0"/>
  </w:num>
  <w:num w:numId="14">
    <w:abstractNumId w:val="18"/>
  </w:num>
  <w:num w:numId="15">
    <w:abstractNumId w:val="8"/>
  </w:num>
  <w:num w:numId="16">
    <w:abstractNumId w:val="4"/>
  </w:num>
  <w:num w:numId="17">
    <w:abstractNumId w:val="2"/>
  </w:num>
  <w:num w:numId="18">
    <w:abstractNumId w:val="5"/>
  </w:num>
  <w:num w:numId="19">
    <w:abstractNumId w:val="6"/>
  </w:num>
  <w:num w:numId="20">
    <w:abstractNumId w:val="13"/>
  </w:num>
  <w:num w:numId="21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CB0"/>
    <w:rsid w:val="00001411"/>
    <w:rsid w:val="0000247E"/>
    <w:rsid w:val="000024B1"/>
    <w:rsid w:val="0000305A"/>
    <w:rsid w:val="000038CF"/>
    <w:rsid w:val="000069E0"/>
    <w:rsid w:val="00007695"/>
    <w:rsid w:val="00007E5C"/>
    <w:rsid w:val="00011BB9"/>
    <w:rsid w:val="00012228"/>
    <w:rsid w:val="000127BD"/>
    <w:rsid w:val="00012F98"/>
    <w:rsid w:val="00017266"/>
    <w:rsid w:val="000204B8"/>
    <w:rsid w:val="00020E58"/>
    <w:rsid w:val="00021150"/>
    <w:rsid w:val="00021306"/>
    <w:rsid w:val="00022A38"/>
    <w:rsid w:val="000264DC"/>
    <w:rsid w:val="000264DF"/>
    <w:rsid w:val="00027801"/>
    <w:rsid w:val="00032F80"/>
    <w:rsid w:val="00036008"/>
    <w:rsid w:val="000363F4"/>
    <w:rsid w:val="00037EDE"/>
    <w:rsid w:val="000412F6"/>
    <w:rsid w:val="00042664"/>
    <w:rsid w:val="0004409C"/>
    <w:rsid w:val="00044C50"/>
    <w:rsid w:val="00046ED9"/>
    <w:rsid w:val="0005085E"/>
    <w:rsid w:val="0005117A"/>
    <w:rsid w:val="00051C4B"/>
    <w:rsid w:val="00052E0B"/>
    <w:rsid w:val="0005354D"/>
    <w:rsid w:val="00055227"/>
    <w:rsid w:val="0005584F"/>
    <w:rsid w:val="00057C1F"/>
    <w:rsid w:val="00063A70"/>
    <w:rsid w:val="00063F82"/>
    <w:rsid w:val="00064567"/>
    <w:rsid w:val="00070517"/>
    <w:rsid w:val="00070B00"/>
    <w:rsid w:val="000716B1"/>
    <w:rsid w:val="00074CC4"/>
    <w:rsid w:val="00074DA1"/>
    <w:rsid w:val="00075B50"/>
    <w:rsid w:val="00076904"/>
    <w:rsid w:val="000772C2"/>
    <w:rsid w:val="00077DBF"/>
    <w:rsid w:val="00082939"/>
    <w:rsid w:val="00083305"/>
    <w:rsid w:val="00083BC8"/>
    <w:rsid w:val="00084280"/>
    <w:rsid w:val="000848DC"/>
    <w:rsid w:val="00085319"/>
    <w:rsid w:val="00085445"/>
    <w:rsid w:val="000864A2"/>
    <w:rsid w:val="00087629"/>
    <w:rsid w:val="00087CAF"/>
    <w:rsid w:val="00087D25"/>
    <w:rsid w:val="00091B80"/>
    <w:rsid w:val="0009533F"/>
    <w:rsid w:val="00095D39"/>
    <w:rsid w:val="000963D7"/>
    <w:rsid w:val="00096916"/>
    <w:rsid w:val="000A0887"/>
    <w:rsid w:val="000A25A7"/>
    <w:rsid w:val="000A4F30"/>
    <w:rsid w:val="000A5E27"/>
    <w:rsid w:val="000A7528"/>
    <w:rsid w:val="000A77D1"/>
    <w:rsid w:val="000A7F0D"/>
    <w:rsid w:val="000B0DFE"/>
    <w:rsid w:val="000B2788"/>
    <w:rsid w:val="000B2884"/>
    <w:rsid w:val="000B2BE8"/>
    <w:rsid w:val="000B3E89"/>
    <w:rsid w:val="000B4EF3"/>
    <w:rsid w:val="000B5B16"/>
    <w:rsid w:val="000B5D1E"/>
    <w:rsid w:val="000B6C34"/>
    <w:rsid w:val="000B7367"/>
    <w:rsid w:val="000B7FFC"/>
    <w:rsid w:val="000C0077"/>
    <w:rsid w:val="000C0993"/>
    <w:rsid w:val="000C09C5"/>
    <w:rsid w:val="000C13D9"/>
    <w:rsid w:val="000C4493"/>
    <w:rsid w:val="000C4CFF"/>
    <w:rsid w:val="000C4F6E"/>
    <w:rsid w:val="000C52F5"/>
    <w:rsid w:val="000C5B0C"/>
    <w:rsid w:val="000C5D06"/>
    <w:rsid w:val="000C671B"/>
    <w:rsid w:val="000C694D"/>
    <w:rsid w:val="000C70D7"/>
    <w:rsid w:val="000C7424"/>
    <w:rsid w:val="000C7859"/>
    <w:rsid w:val="000C7901"/>
    <w:rsid w:val="000D03AA"/>
    <w:rsid w:val="000D04C4"/>
    <w:rsid w:val="000D0B32"/>
    <w:rsid w:val="000D2B65"/>
    <w:rsid w:val="000D2CD9"/>
    <w:rsid w:val="000D5D97"/>
    <w:rsid w:val="000E3167"/>
    <w:rsid w:val="000E5081"/>
    <w:rsid w:val="000E5E22"/>
    <w:rsid w:val="000E6CAD"/>
    <w:rsid w:val="000E7A26"/>
    <w:rsid w:val="000E7E4D"/>
    <w:rsid w:val="000F062C"/>
    <w:rsid w:val="000F373E"/>
    <w:rsid w:val="000F4F20"/>
    <w:rsid w:val="000F5254"/>
    <w:rsid w:val="001009F7"/>
    <w:rsid w:val="00101E01"/>
    <w:rsid w:val="00102D7D"/>
    <w:rsid w:val="00102E31"/>
    <w:rsid w:val="00104DC7"/>
    <w:rsid w:val="00104FD4"/>
    <w:rsid w:val="00105310"/>
    <w:rsid w:val="00105A90"/>
    <w:rsid w:val="00105B48"/>
    <w:rsid w:val="00106D6F"/>
    <w:rsid w:val="001075E8"/>
    <w:rsid w:val="00111668"/>
    <w:rsid w:val="00112544"/>
    <w:rsid w:val="001137C1"/>
    <w:rsid w:val="0011458D"/>
    <w:rsid w:val="00117BE9"/>
    <w:rsid w:val="00120E54"/>
    <w:rsid w:val="00122D78"/>
    <w:rsid w:val="00122EC0"/>
    <w:rsid w:val="001239A4"/>
    <w:rsid w:val="00124F0E"/>
    <w:rsid w:val="00126AAF"/>
    <w:rsid w:val="00126F74"/>
    <w:rsid w:val="00126FDE"/>
    <w:rsid w:val="001273E7"/>
    <w:rsid w:val="001311AB"/>
    <w:rsid w:val="00132B22"/>
    <w:rsid w:val="00136B17"/>
    <w:rsid w:val="001372B9"/>
    <w:rsid w:val="001372E4"/>
    <w:rsid w:val="0013745C"/>
    <w:rsid w:val="00137AA3"/>
    <w:rsid w:val="0014090D"/>
    <w:rsid w:val="00141165"/>
    <w:rsid w:val="00141D00"/>
    <w:rsid w:val="00141D22"/>
    <w:rsid w:val="001426FB"/>
    <w:rsid w:val="001428C5"/>
    <w:rsid w:val="00142C5B"/>
    <w:rsid w:val="0014374B"/>
    <w:rsid w:val="001460C1"/>
    <w:rsid w:val="00146993"/>
    <w:rsid w:val="00147580"/>
    <w:rsid w:val="00147886"/>
    <w:rsid w:val="00147C5F"/>
    <w:rsid w:val="0015005B"/>
    <w:rsid w:val="001505A1"/>
    <w:rsid w:val="001509C6"/>
    <w:rsid w:val="00154241"/>
    <w:rsid w:val="00154B33"/>
    <w:rsid w:val="00157316"/>
    <w:rsid w:val="0016039A"/>
    <w:rsid w:val="001609FE"/>
    <w:rsid w:val="001611D7"/>
    <w:rsid w:val="00164990"/>
    <w:rsid w:val="00165B13"/>
    <w:rsid w:val="00167988"/>
    <w:rsid w:val="001709BB"/>
    <w:rsid w:val="00170E16"/>
    <w:rsid w:val="00171820"/>
    <w:rsid w:val="00171B3B"/>
    <w:rsid w:val="00173204"/>
    <w:rsid w:val="00173B58"/>
    <w:rsid w:val="00175C86"/>
    <w:rsid w:val="00177DE1"/>
    <w:rsid w:val="00180421"/>
    <w:rsid w:val="00180C3A"/>
    <w:rsid w:val="00181D7D"/>
    <w:rsid w:val="00181E5D"/>
    <w:rsid w:val="001824EC"/>
    <w:rsid w:val="00183041"/>
    <w:rsid w:val="0018721A"/>
    <w:rsid w:val="00187D74"/>
    <w:rsid w:val="00194086"/>
    <w:rsid w:val="00194999"/>
    <w:rsid w:val="00194A13"/>
    <w:rsid w:val="00195BE0"/>
    <w:rsid w:val="001975C5"/>
    <w:rsid w:val="001A056A"/>
    <w:rsid w:val="001A0A9E"/>
    <w:rsid w:val="001A0B1C"/>
    <w:rsid w:val="001A23A3"/>
    <w:rsid w:val="001A67BA"/>
    <w:rsid w:val="001B12C3"/>
    <w:rsid w:val="001B1FCC"/>
    <w:rsid w:val="001B4C66"/>
    <w:rsid w:val="001B6094"/>
    <w:rsid w:val="001B6311"/>
    <w:rsid w:val="001C0AC3"/>
    <w:rsid w:val="001C0B69"/>
    <w:rsid w:val="001C0B93"/>
    <w:rsid w:val="001C0FA7"/>
    <w:rsid w:val="001C2DBB"/>
    <w:rsid w:val="001C3F0B"/>
    <w:rsid w:val="001C66ED"/>
    <w:rsid w:val="001D087E"/>
    <w:rsid w:val="001D1236"/>
    <w:rsid w:val="001D2176"/>
    <w:rsid w:val="001D3411"/>
    <w:rsid w:val="001D7E5D"/>
    <w:rsid w:val="001E4925"/>
    <w:rsid w:val="001E544F"/>
    <w:rsid w:val="001E5B35"/>
    <w:rsid w:val="001E649A"/>
    <w:rsid w:val="001E6D96"/>
    <w:rsid w:val="001F02A2"/>
    <w:rsid w:val="001F136D"/>
    <w:rsid w:val="001F15DF"/>
    <w:rsid w:val="001F27BC"/>
    <w:rsid w:val="001F38FE"/>
    <w:rsid w:val="001F3D6E"/>
    <w:rsid w:val="001F5754"/>
    <w:rsid w:val="001F6626"/>
    <w:rsid w:val="001F7354"/>
    <w:rsid w:val="001F73A3"/>
    <w:rsid w:val="002006C7"/>
    <w:rsid w:val="00201117"/>
    <w:rsid w:val="00202303"/>
    <w:rsid w:val="002030C0"/>
    <w:rsid w:val="00205165"/>
    <w:rsid w:val="002064C9"/>
    <w:rsid w:val="00210B35"/>
    <w:rsid w:val="002120C7"/>
    <w:rsid w:val="00212476"/>
    <w:rsid w:val="0021632A"/>
    <w:rsid w:val="002214C9"/>
    <w:rsid w:val="00224630"/>
    <w:rsid w:val="002256FD"/>
    <w:rsid w:val="00225C3E"/>
    <w:rsid w:val="00225C8F"/>
    <w:rsid w:val="00225EAD"/>
    <w:rsid w:val="00230301"/>
    <w:rsid w:val="0023376A"/>
    <w:rsid w:val="0023582F"/>
    <w:rsid w:val="002370DE"/>
    <w:rsid w:val="00240434"/>
    <w:rsid w:val="00240E22"/>
    <w:rsid w:val="002410F1"/>
    <w:rsid w:val="00241997"/>
    <w:rsid w:val="002438ED"/>
    <w:rsid w:val="00243CE7"/>
    <w:rsid w:val="002441FD"/>
    <w:rsid w:val="0024721A"/>
    <w:rsid w:val="0025038C"/>
    <w:rsid w:val="00250966"/>
    <w:rsid w:val="002522BF"/>
    <w:rsid w:val="00252D0E"/>
    <w:rsid w:val="00253FBE"/>
    <w:rsid w:val="00254435"/>
    <w:rsid w:val="00254BFF"/>
    <w:rsid w:val="002573AF"/>
    <w:rsid w:val="00257820"/>
    <w:rsid w:val="002579DD"/>
    <w:rsid w:val="00260020"/>
    <w:rsid w:val="002630A1"/>
    <w:rsid w:val="00264657"/>
    <w:rsid w:val="00265CF5"/>
    <w:rsid w:val="002700E0"/>
    <w:rsid w:val="0027108D"/>
    <w:rsid w:val="0027224A"/>
    <w:rsid w:val="002725C5"/>
    <w:rsid w:val="0027384E"/>
    <w:rsid w:val="00274B2B"/>
    <w:rsid w:val="002765A7"/>
    <w:rsid w:val="00276D0E"/>
    <w:rsid w:val="00282E75"/>
    <w:rsid w:val="0028370E"/>
    <w:rsid w:val="00285B8E"/>
    <w:rsid w:val="00287E4A"/>
    <w:rsid w:val="0029060E"/>
    <w:rsid w:val="0029105D"/>
    <w:rsid w:val="00291FC7"/>
    <w:rsid w:val="00292F07"/>
    <w:rsid w:val="00292FCE"/>
    <w:rsid w:val="00293843"/>
    <w:rsid w:val="0029398C"/>
    <w:rsid w:val="00293D71"/>
    <w:rsid w:val="00294615"/>
    <w:rsid w:val="002956D8"/>
    <w:rsid w:val="002957D0"/>
    <w:rsid w:val="0029646D"/>
    <w:rsid w:val="00296A67"/>
    <w:rsid w:val="00297D4F"/>
    <w:rsid w:val="002A02D1"/>
    <w:rsid w:val="002A0498"/>
    <w:rsid w:val="002A225D"/>
    <w:rsid w:val="002A22E5"/>
    <w:rsid w:val="002A230B"/>
    <w:rsid w:val="002A2651"/>
    <w:rsid w:val="002A3E89"/>
    <w:rsid w:val="002A714D"/>
    <w:rsid w:val="002B046D"/>
    <w:rsid w:val="002B21F1"/>
    <w:rsid w:val="002B42E6"/>
    <w:rsid w:val="002B47CF"/>
    <w:rsid w:val="002B60FA"/>
    <w:rsid w:val="002C1EA3"/>
    <w:rsid w:val="002C2B6B"/>
    <w:rsid w:val="002C3C32"/>
    <w:rsid w:val="002C42C8"/>
    <w:rsid w:val="002C48A1"/>
    <w:rsid w:val="002C4BC2"/>
    <w:rsid w:val="002C575B"/>
    <w:rsid w:val="002D0A6F"/>
    <w:rsid w:val="002D203D"/>
    <w:rsid w:val="002D21AF"/>
    <w:rsid w:val="002D42A6"/>
    <w:rsid w:val="002D5340"/>
    <w:rsid w:val="002D6A16"/>
    <w:rsid w:val="002D6DCF"/>
    <w:rsid w:val="002D703F"/>
    <w:rsid w:val="002E045B"/>
    <w:rsid w:val="002E0C6D"/>
    <w:rsid w:val="002E1C7D"/>
    <w:rsid w:val="002E3A5C"/>
    <w:rsid w:val="002E3C1C"/>
    <w:rsid w:val="002E4396"/>
    <w:rsid w:val="002E5C0A"/>
    <w:rsid w:val="002E62E4"/>
    <w:rsid w:val="002E69F2"/>
    <w:rsid w:val="002E7CD4"/>
    <w:rsid w:val="002F0A53"/>
    <w:rsid w:val="002F255C"/>
    <w:rsid w:val="002F27F4"/>
    <w:rsid w:val="002F3351"/>
    <w:rsid w:val="002F484E"/>
    <w:rsid w:val="002F5A48"/>
    <w:rsid w:val="002F5E73"/>
    <w:rsid w:val="002F6C1B"/>
    <w:rsid w:val="002F6D2C"/>
    <w:rsid w:val="002F7120"/>
    <w:rsid w:val="00304E52"/>
    <w:rsid w:val="00306851"/>
    <w:rsid w:val="003102B0"/>
    <w:rsid w:val="00310823"/>
    <w:rsid w:val="003115B5"/>
    <w:rsid w:val="003129BA"/>
    <w:rsid w:val="00315541"/>
    <w:rsid w:val="0031595D"/>
    <w:rsid w:val="003159CF"/>
    <w:rsid w:val="00316CFB"/>
    <w:rsid w:val="00317DC0"/>
    <w:rsid w:val="00317EF0"/>
    <w:rsid w:val="0032063F"/>
    <w:rsid w:val="00321037"/>
    <w:rsid w:val="003210DD"/>
    <w:rsid w:val="00321C5E"/>
    <w:rsid w:val="0032275B"/>
    <w:rsid w:val="0032445E"/>
    <w:rsid w:val="00324AA0"/>
    <w:rsid w:val="00330EC9"/>
    <w:rsid w:val="00332053"/>
    <w:rsid w:val="00332135"/>
    <w:rsid w:val="00334B89"/>
    <w:rsid w:val="0033663C"/>
    <w:rsid w:val="00336B23"/>
    <w:rsid w:val="00337827"/>
    <w:rsid w:val="00337DA6"/>
    <w:rsid w:val="0034267A"/>
    <w:rsid w:val="003429DB"/>
    <w:rsid w:val="00343CAD"/>
    <w:rsid w:val="00344B9A"/>
    <w:rsid w:val="00344ED8"/>
    <w:rsid w:val="00346415"/>
    <w:rsid w:val="00346812"/>
    <w:rsid w:val="00346FBB"/>
    <w:rsid w:val="003472B6"/>
    <w:rsid w:val="00350FD4"/>
    <w:rsid w:val="003526FD"/>
    <w:rsid w:val="003527A5"/>
    <w:rsid w:val="00352891"/>
    <w:rsid w:val="00353426"/>
    <w:rsid w:val="003536D1"/>
    <w:rsid w:val="003573D7"/>
    <w:rsid w:val="00361282"/>
    <w:rsid w:val="00361833"/>
    <w:rsid w:val="00361FBA"/>
    <w:rsid w:val="0036225A"/>
    <w:rsid w:val="00363FCA"/>
    <w:rsid w:val="003644D8"/>
    <w:rsid w:val="00364E1D"/>
    <w:rsid w:val="00365154"/>
    <w:rsid w:val="0036658C"/>
    <w:rsid w:val="00367CD5"/>
    <w:rsid w:val="00367E5B"/>
    <w:rsid w:val="003714BE"/>
    <w:rsid w:val="0037159A"/>
    <w:rsid w:val="00372375"/>
    <w:rsid w:val="003728B1"/>
    <w:rsid w:val="00372936"/>
    <w:rsid w:val="0037301B"/>
    <w:rsid w:val="0037495B"/>
    <w:rsid w:val="00380A27"/>
    <w:rsid w:val="00381180"/>
    <w:rsid w:val="003817AD"/>
    <w:rsid w:val="00383A90"/>
    <w:rsid w:val="00386043"/>
    <w:rsid w:val="00386A73"/>
    <w:rsid w:val="00390D41"/>
    <w:rsid w:val="003913DC"/>
    <w:rsid w:val="00391CBF"/>
    <w:rsid w:val="0039429D"/>
    <w:rsid w:val="00394440"/>
    <w:rsid w:val="00394B9E"/>
    <w:rsid w:val="0039553D"/>
    <w:rsid w:val="00395C96"/>
    <w:rsid w:val="003960B3"/>
    <w:rsid w:val="003968B4"/>
    <w:rsid w:val="00397B7B"/>
    <w:rsid w:val="003A0502"/>
    <w:rsid w:val="003A2409"/>
    <w:rsid w:val="003A392D"/>
    <w:rsid w:val="003A4BDA"/>
    <w:rsid w:val="003A60D4"/>
    <w:rsid w:val="003A63BA"/>
    <w:rsid w:val="003A6869"/>
    <w:rsid w:val="003B3165"/>
    <w:rsid w:val="003B344A"/>
    <w:rsid w:val="003B4660"/>
    <w:rsid w:val="003B6346"/>
    <w:rsid w:val="003B7863"/>
    <w:rsid w:val="003B7CC6"/>
    <w:rsid w:val="003C12AF"/>
    <w:rsid w:val="003C362A"/>
    <w:rsid w:val="003C7716"/>
    <w:rsid w:val="003C7FAD"/>
    <w:rsid w:val="003D02C1"/>
    <w:rsid w:val="003D0E8D"/>
    <w:rsid w:val="003D1241"/>
    <w:rsid w:val="003D168B"/>
    <w:rsid w:val="003D3A58"/>
    <w:rsid w:val="003D5828"/>
    <w:rsid w:val="003D5AFA"/>
    <w:rsid w:val="003D64AC"/>
    <w:rsid w:val="003D6BF4"/>
    <w:rsid w:val="003E09AD"/>
    <w:rsid w:val="003E0F3B"/>
    <w:rsid w:val="003E2108"/>
    <w:rsid w:val="003E4389"/>
    <w:rsid w:val="003E5CF9"/>
    <w:rsid w:val="003E61EA"/>
    <w:rsid w:val="003E7901"/>
    <w:rsid w:val="003E7E29"/>
    <w:rsid w:val="003F06A7"/>
    <w:rsid w:val="003F103A"/>
    <w:rsid w:val="003F16B3"/>
    <w:rsid w:val="003F2467"/>
    <w:rsid w:val="003F44BF"/>
    <w:rsid w:val="003F4703"/>
    <w:rsid w:val="003F7EBD"/>
    <w:rsid w:val="004001B9"/>
    <w:rsid w:val="004014F4"/>
    <w:rsid w:val="00401A59"/>
    <w:rsid w:val="004045BC"/>
    <w:rsid w:val="004046B6"/>
    <w:rsid w:val="004064CB"/>
    <w:rsid w:val="0041213E"/>
    <w:rsid w:val="004132AD"/>
    <w:rsid w:val="00413985"/>
    <w:rsid w:val="004139DF"/>
    <w:rsid w:val="0041474F"/>
    <w:rsid w:val="00415721"/>
    <w:rsid w:val="004168E3"/>
    <w:rsid w:val="00420367"/>
    <w:rsid w:val="0042282F"/>
    <w:rsid w:val="0042288F"/>
    <w:rsid w:val="00422CFF"/>
    <w:rsid w:val="00423014"/>
    <w:rsid w:val="00426D48"/>
    <w:rsid w:val="004270A2"/>
    <w:rsid w:val="00431E2A"/>
    <w:rsid w:val="00432295"/>
    <w:rsid w:val="00432E47"/>
    <w:rsid w:val="00434023"/>
    <w:rsid w:val="00435BFF"/>
    <w:rsid w:val="00436864"/>
    <w:rsid w:val="004406A1"/>
    <w:rsid w:val="00442685"/>
    <w:rsid w:val="00445951"/>
    <w:rsid w:val="00445B42"/>
    <w:rsid w:val="00446979"/>
    <w:rsid w:val="00446B8F"/>
    <w:rsid w:val="00446E5B"/>
    <w:rsid w:val="00447624"/>
    <w:rsid w:val="0044788C"/>
    <w:rsid w:val="00450239"/>
    <w:rsid w:val="004514E2"/>
    <w:rsid w:val="00451E25"/>
    <w:rsid w:val="0045204E"/>
    <w:rsid w:val="00452B9C"/>
    <w:rsid w:val="00454AE1"/>
    <w:rsid w:val="00455837"/>
    <w:rsid w:val="00455866"/>
    <w:rsid w:val="00456E07"/>
    <w:rsid w:val="00457181"/>
    <w:rsid w:val="00460C03"/>
    <w:rsid w:val="00461CC6"/>
    <w:rsid w:val="00462A65"/>
    <w:rsid w:val="00471648"/>
    <w:rsid w:val="00471A80"/>
    <w:rsid w:val="00472178"/>
    <w:rsid w:val="0047425B"/>
    <w:rsid w:val="004763CA"/>
    <w:rsid w:val="0048105D"/>
    <w:rsid w:val="00481353"/>
    <w:rsid w:val="004819A7"/>
    <w:rsid w:val="00483738"/>
    <w:rsid w:val="004844F8"/>
    <w:rsid w:val="00484540"/>
    <w:rsid w:val="00484807"/>
    <w:rsid w:val="00484A7C"/>
    <w:rsid w:val="00486F46"/>
    <w:rsid w:val="004877F0"/>
    <w:rsid w:val="00487E66"/>
    <w:rsid w:val="00493608"/>
    <w:rsid w:val="00494F49"/>
    <w:rsid w:val="00496CCC"/>
    <w:rsid w:val="004A1873"/>
    <w:rsid w:val="004A374E"/>
    <w:rsid w:val="004A480D"/>
    <w:rsid w:val="004B03AF"/>
    <w:rsid w:val="004B19B6"/>
    <w:rsid w:val="004B1DFF"/>
    <w:rsid w:val="004B4094"/>
    <w:rsid w:val="004B424E"/>
    <w:rsid w:val="004B48D7"/>
    <w:rsid w:val="004B72BE"/>
    <w:rsid w:val="004B79E5"/>
    <w:rsid w:val="004B7C6C"/>
    <w:rsid w:val="004C0AF2"/>
    <w:rsid w:val="004C0E8C"/>
    <w:rsid w:val="004C211D"/>
    <w:rsid w:val="004C27F6"/>
    <w:rsid w:val="004C4F04"/>
    <w:rsid w:val="004C5D1A"/>
    <w:rsid w:val="004C63CB"/>
    <w:rsid w:val="004C64D9"/>
    <w:rsid w:val="004D1443"/>
    <w:rsid w:val="004D2826"/>
    <w:rsid w:val="004D3FDB"/>
    <w:rsid w:val="004D6250"/>
    <w:rsid w:val="004E0D54"/>
    <w:rsid w:val="004E1550"/>
    <w:rsid w:val="004E2798"/>
    <w:rsid w:val="004E4886"/>
    <w:rsid w:val="004E5A1C"/>
    <w:rsid w:val="004F0437"/>
    <w:rsid w:val="004F18E8"/>
    <w:rsid w:val="004F2EC8"/>
    <w:rsid w:val="004F3113"/>
    <w:rsid w:val="004F52B5"/>
    <w:rsid w:val="004F5B0B"/>
    <w:rsid w:val="00500B48"/>
    <w:rsid w:val="00500F58"/>
    <w:rsid w:val="00501ADE"/>
    <w:rsid w:val="00501CA7"/>
    <w:rsid w:val="00502A3E"/>
    <w:rsid w:val="00502C51"/>
    <w:rsid w:val="00502ED2"/>
    <w:rsid w:val="005035E9"/>
    <w:rsid w:val="005051F9"/>
    <w:rsid w:val="00505734"/>
    <w:rsid w:val="00507174"/>
    <w:rsid w:val="00507653"/>
    <w:rsid w:val="005109A9"/>
    <w:rsid w:val="00510BFF"/>
    <w:rsid w:val="00511BF9"/>
    <w:rsid w:val="00513019"/>
    <w:rsid w:val="0051569B"/>
    <w:rsid w:val="005157A4"/>
    <w:rsid w:val="005208B2"/>
    <w:rsid w:val="00520F1F"/>
    <w:rsid w:val="00520F9D"/>
    <w:rsid w:val="005215DC"/>
    <w:rsid w:val="005226B4"/>
    <w:rsid w:val="0052391B"/>
    <w:rsid w:val="0052421C"/>
    <w:rsid w:val="00524D35"/>
    <w:rsid w:val="00525F88"/>
    <w:rsid w:val="00530391"/>
    <w:rsid w:val="00530702"/>
    <w:rsid w:val="00533B0C"/>
    <w:rsid w:val="00533B3F"/>
    <w:rsid w:val="00535593"/>
    <w:rsid w:val="005372CF"/>
    <w:rsid w:val="00537FE0"/>
    <w:rsid w:val="0054093F"/>
    <w:rsid w:val="00541E2F"/>
    <w:rsid w:val="005434B3"/>
    <w:rsid w:val="00543D62"/>
    <w:rsid w:val="00546AFF"/>
    <w:rsid w:val="00547A35"/>
    <w:rsid w:val="005521D8"/>
    <w:rsid w:val="00552D7A"/>
    <w:rsid w:val="00553B69"/>
    <w:rsid w:val="00555FB4"/>
    <w:rsid w:val="00556A43"/>
    <w:rsid w:val="005612B6"/>
    <w:rsid w:val="00561B55"/>
    <w:rsid w:val="00563292"/>
    <w:rsid w:val="00563383"/>
    <w:rsid w:val="0056348C"/>
    <w:rsid w:val="0056364E"/>
    <w:rsid w:val="0056488B"/>
    <w:rsid w:val="00565C40"/>
    <w:rsid w:val="005660E6"/>
    <w:rsid w:val="00566BB6"/>
    <w:rsid w:val="005671CA"/>
    <w:rsid w:val="00567591"/>
    <w:rsid w:val="00571DB4"/>
    <w:rsid w:val="00572257"/>
    <w:rsid w:val="0057398D"/>
    <w:rsid w:val="00574B6B"/>
    <w:rsid w:val="00575544"/>
    <w:rsid w:val="00576AAC"/>
    <w:rsid w:val="00577FCD"/>
    <w:rsid w:val="00580285"/>
    <w:rsid w:val="00581571"/>
    <w:rsid w:val="00582909"/>
    <w:rsid w:val="00582BE1"/>
    <w:rsid w:val="005853AA"/>
    <w:rsid w:val="00586578"/>
    <w:rsid w:val="00590098"/>
    <w:rsid w:val="00593B40"/>
    <w:rsid w:val="00593DC5"/>
    <w:rsid w:val="005942CF"/>
    <w:rsid w:val="00595E68"/>
    <w:rsid w:val="005A09FF"/>
    <w:rsid w:val="005A1CEE"/>
    <w:rsid w:val="005A376C"/>
    <w:rsid w:val="005A60EB"/>
    <w:rsid w:val="005A729C"/>
    <w:rsid w:val="005B0C93"/>
    <w:rsid w:val="005B0E80"/>
    <w:rsid w:val="005B598D"/>
    <w:rsid w:val="005B5C89"/>
    <w:rsid w:val="005C2352"/>
    <w:rsid w:val="005C4E2E"/>
    <w:rsid w:val="005C51E7"/>
    <w:rsid w:val="005C61D5"/>
    <w:rsid w:val="005C6BB7"/>
    <w:rsid w:val="005D143F"/>
    <w:rsid w:val="005D212B"/>
    <w:rsid w:val="005D247B"/>
    <w:rsid w:val="005D3478"/>
    <w:rsid w:val="005D5AAC"/>
    <w:rsid w:val="005D65E1"/>
    <w:rsid w:val="005D7B41"/>
    <w:rsid w:val="005E1156"/>
    <w:rsid w:val="005E35F3"/>
    <w:rsid w:val="005E3C99"/>
    <w:rsid w:val="005E46F6"/>
    <w:rsid w:val="005E5B7D"/>
    <w:rsid w:val="005E6700"/>
    <w:rsid w:val="005E70D4"/>
    <w:rsid w:val="005E7825"/>
    <w:rsid w:val="005E7C5C"/>
    <w:rsid w:val="005F03AC"/>
    <w:rsid w:val="005F04EA"/>
    <w:rsid w:val="005F31BD"/>
    <w:rsid w:val="005F38CC"/>
    <w:rsid w:val="005F3C9C"/>
    <w:rsid w:val="005F4DA7"/>
    <w:rsid w:val="005F5ACE"/>
    <w:rsid w:val="006016E3"/>
    <w:rsid w:val="00601E99"/>
    <w:rsid w:val="006021A1"/>
    <w:rsid w:val="00602D2F"/>
    <w:rsid w:val="0060302E"/>
    <w:rsid w:val="00605A0E"/>
    <w:rsid w:val="00605B36"/>
    <w:rsid w:val="00605F1A"/>
    <w:rsid w:val="006078B5"/>
    <w:rsid w:val="006107FA"/>
    <w:rsid w:val="00611AFC"/>
    <w:rsid w:val="006141C9"/>
    <w:rsid w:val="00616D16"/>
    <w:rsid w:val="006202C6"/>
    <w:rsid w:val="006210F5"/>
    <w:rsid w:val="0062248D"/>
    <w:rsid w:val="006225BC"/>
    <w:rsid w:val="0062269A"/>
    <w:rsid w:val="006246C2"/>
    <w:rsid w:val="00624834"/>
    <w:rsid w:val="00626089"/>
    <w:rsid w:val="006267F2"/>
    <w:rsid w:val="0062796A"/>
    <w:rsid w:val="00631717"/>
    <w:rsid w:val="00631D6C"/>
    <w:rsid w:val="0063256A"/>
    <w:rsid w:val="00632A46"/>
    <w:rsid w:val="00632F87"/>
    <w:rsid w:val="00634A73"/>
    <w:rsid w:val="006372D5"/>
    <w:rsid w:val="00637DA0"/>
    <w:rsid w:val="006402D8"/>
    <w:rsid w:val="0064092B"/>
    <w:rsid w:val="006420A5"/>
    <w:rsid w:val="00643A44"/>
    <w:rsid w:val="006456DD"/>
    <w:rsid w:val="00647AE4"/>
    <w:rsid w:val="006506B0"/>
    <w:rsid w:val="00650F06"/>
    <w:rsid w:val="00653E18"/>
    <w:rsid w:val="00655DA8"/>
    <w:rsid w:val="00660D23"/>
    <w:rsid w:val="00661A80"/>
    <w:rsid w:val="006622DB"/>
    <w:rsid w:val="00664782"/>
    <w:rsid w:val="00667D34"/>
    <w:rsid w:val="00670576"/>
    <w:rsid w:val="00670D7D"/>
    <w:rsid w:val="00670FD2"/>
    <w:rsid w:val="0067102A"/>
    <w:rsid w:val="00672ACF"/>
    <w:rsid w:val="00673A93"/>
    <w:rsid w:val="00674FEB"/>
    <w:rsid w:val="006759BE"/>
    <w:rsid w:val="00675A48"/>
    <w:rsid w:val="00677A13"/>
    <w:rsid w:val="006800E4"/>
    <w:rsid w:val="0068176C"/>
    <w:rsid w:val="00682738"/>
    <w:rsid w:val="00682E17"/>
    <w:rsid w:val="00685901"/>
    <w:rsid w:val="00685C2E"/>
    <w:rsid w:val="006860E0"/>
    <w:rsid w:val="006879C4"/>
    <w:rsid w:val="0069031A"/>
    <w:rsid w:val="006916D6"/>
    <w:rsid w:val="006924CE"/>
    <w:rsid w:val="0069425B"/>
    <w:rsid w:val="00695E7E"/>
    <w:rsid w:val="00696BC6"/>
    <w:rsid w:val="00696F26"/>
    <w:rsid w:val="006A1739"/>
    <w:rsid w:val="006A1CD1"/>
    <w:rsid w:val="006A2207"/>
    <w:rsid w:val="006A2E38"/>
    <w:rsid w:val="006A4049"/>
    <w:rsid w:val="006A4132"/>
    <w:rsid w:val="006A415E"/>
    <w:rsid w:val="006A7777"/>
    <w:rsid w:val="006B01DE"/>
    <w:rsid w:val="006B3540"/>
    <w:rsid w:val="006B42BD"/>
    <w:rsid w:val="006B610E"/>
    <w:rsid w:val="006B6435"/>
    <w:rsid w:val="006C08D1"/>
    <w:rsid w:val="006C0ADA"/>
    <w:rsid w:val="006C11BC"/>
    <w:rsid w:val="006C2820"/>
    <w:rsid w:val="006C3296"/>
    <w:rsid w:val="006C37D3"/>
    <w:rsid w:val="006C432D"/>
    <w:rsid w:val="006C48E6"/>
    <w:rsid w:val="006C4FB0"/>
    <w:rsid w:val="006D42E1"/>
    <w:rsid w:val="006E1528"/>
    <w:rsid w:val="006E191C"/>
    <w:rsid w:val="006E1EC9"/>
    <w:rsid w:val="006E4387"/>
    <w:rsid w:val="006E4942"/>
    <w:rsid w:val="006E555F"/>
    <w:rsid w:val="006E65B9"/>
    <w:rsid w:val="006E6B9F"/>
    <w:rsid w:val="006E71C4"/>
    <w:rsid w:val="006E72A7"/>
    <w:rsid w:val="006E794A"/>
    <w:rsid w:val="006F0C48"/>
    <w:rsid w:val="006F1056"/>
    <w:rsid w:val="006F403C"/>
    <w:rsid w:val="006F4A6F"/>
    <w:rsid w:val="006F4CBA"/>
    <w:rsid w:val="006F6A3E"/>
    <w:rsid w:val="006F7B9E"/>
    <w:rsid w:val="00701D59"/>
    <w:rsid w:val="00702AB8"/>
    <w:rsid w:val="00703AE9"/>
    <w:rsid w:val="007051BA"/>
    <w:rsid w:val="007052A6"/>
    <w:rsid w:val="00705CC9"/>
    <w:rsid w:val="00707A8A"/>
    <w:rsid w:val="00710583"/>
    <w:rsid w:val="00710E06"/>
    <w:rsid w:val="00711F82"/>
    <w:rsid w:val="00713063"/>
    <w:rsid w:val="00713474"/>
    <w:rsid w:val="00717745"/>
    <w:rsid w:val="00720E5B"/>
    <w:rsid w:val="0072106B"/>
    <w:rsid w:val="00721347"/>
    <w:rsid w:val="00724E71"/>
    <w:rsid w:val="0072583C"/>
    <w:rsid w:val="00730440"/>
    <w:rsid w:val="0073108F"/>
    <w:rsid w:val="00735018"/>
    <w:rsid w:val="00735BB5"/>
    <w:rsid w:val="007364D0"/>
    <w:rsid w:val="00736AB0"/>
    <w:rsid w:val="007402F9"/>
    <w:rsid w:val="00741F7E"/>
    <w:rsid w:val="00743B13"/>
    <w:rsid w:val="007458BC"/>
    <w:rsid w:val="00745EC8"/>
    <w:rsid w:val="007472F3"/>
    <w:rsid w:val="00751CFD"/>
    <w:rsid w:val="00752338"/>
    <w:rsid w:val="00752682"/>
    <w:rsid w:val="00752B3B"/>
    <w:rsid w:val="00753125"/>
    <w:rsid w:val="0075323E"/>
    <w:rsid w:val="00753A57"/>
    <w:rsid w:val="00753D2C"/>
    <w:rsid w:val="00754361"/>
    <w:rsid w:val="0075439A"/>
    <w:rsid w:val="007547CA"/>
    <w:rsid w:val="00756878"/>
    <w:rsid w:val="00756B02"/>
    <w:rsid w:val="00757678"/>
    <w:rsid w:val="00763460"/>
    <w:rsid w:val="007640AD"/>
    <w:rsid w:val="00764F8A"/>
    <w:rsid w:val="007656E7"/>
    <w:rsid w:val="00767022"/>
    <w:rsid w:val="00767D76"/>
    <w:rsid w:val="00770030"/>
    <w:rsid w:val="007703D0"/>
    <w:rsid w:val="007709E4"/>
    <w:rsid w:val="00771425"/>
    <w:rsid w:val="00771794"/>
    <w:rsid w:val="00771C89"/>
    <w:rsid w:val="00772F71"/>
    <w:rsid w:val="0077530E"/>
    <w:rsid w:val="0078015A"/>
    <w:rsid w:val="00785DB8"/>
    <w:rsid w:val="00786948"/>
    <w:rsid w:val="00790196"/>
    <w:rsid w:val="00790AC5"/>
    <w:rsid w:val="007916FA"/>
    <w:rsid w:val="00791D24"/>
    <w:rsid w:val="00791F14"/>
    <w:rsid w:val="00793329"/>
    <w:rsid w:val="00793A65"/>
    <w:rsid w:val="007960F5"/>
    <w:rsid w:val="00797069"/>
    <w:rsid w:val="007A01D3"/>
    <w:rsid w:val="007A0793"/>
    <w:rsid w:val="007A1813"/>
    <w:rsid w:val="007A1B77"/>
    <w:rsid w:val="007A1C02"/>
    <w:rsid w:val="007A1D21"/>
    <w:rsid w:val="007A3250"/>
    <w:rsid w:val="007A61A9"/>
    <w:rsid w:val="007A6664"/>
    <w:rsid w:val="007B0636"/>
    <w:rsid w:val="007B0CD8"/>
    <w:rsid w:val="007B4FE6"/>
    <w:rsid w:val="007B6C89"/>
    <w:rsid w:val="007B74AA"/>
    <w:rsid w:val="007B75A0"/>
    <w:rsid w:val="007B7D44"/>
    <w:rsid w:val="007C0FE5"/>
    <w:rsid w:val="007C2499"/>
    <w:rsid w:val="007C302F"/>
    <w:rsid w:val="007C3D2F"/>
    <w:rsid w:val="007C3D4D"/>
    <w:rsid w:val="007C4D8A"/>
    <w:rsid w:val="007C6C19"/>
    <w:rsid w:val="007C6C4A"/>
    <w:rsid w:val="007C6CAA"/>
    <w:rsid w:val="007C6CED"/>
    <w:rsid w:val="007C752E"/>
    <w:rsid w:val="007D15A6"/>
    <w:rsid w:val="007D2177"/>
    <w:rsid w:val="007D2C66"/>
    <w:rsid w:val="007D2C67"/>
    <w:rsid w:val="007D32C6"/>
    <w:rsid w:val="007D41F0"/>
    <w:rsid w:val="007D571E"/>
    <w:rsid w:val="007D6DEE"/>
    <w:rsid w:val="007D73C9"/>
    <w:rsid w:val="007D73E7"/>
    <w:rsid w:val="007E135F"/>
    <w:rsid w:val="007E184F"/>
    <w:rsid w:val="007E2693"/>
    <w:rsid w:val="007E31EF"/>
    <w:rsid w:val="007E4C4C"/>
    <w:rsid w:val="007F38F8"/>
    <w:rsid w:val="007F3C45"/>
    <w:rsid w:val="007F41D6"/>
    <w:rsid w:val="007F42E7"/>
    <w:rsid w:val="007F60BE"/>
    <w:rsid w:val="007F6785"/>
    <w:rsid w:val="007F7FFA"/>
    <w:rsid w:val="00801039"/>
    <w:rsid w:val="0080230E"/>
    <w:rsid w:val="008035FF"/>
    <w:rsid w:val="008036D8"/>
    <w:rsid w:val="00803779"/>
    <w:rsid w:val="00803BF5"/>
    <w:rsid w:val="00803C60"/>
    <w:rsid w:val="008049B8"/>
    <w:rsid w:val="008049D0"/>
    <w:rsid w:val="008055B7"/>
    <w:rsid w:val="0080561A"/>
    <w:rsid w:val="008063C0"/>
    <w:rsid w:val="00810310"/>
    <w:rsid w:val="00811617"/>
    <w:rsid w:val="00811777"/>
    <w:rsid w:val="00811CB2"/>
    <w:rsid w:val="00815B91"/>
    <w:rsid w:val="00816227"/>
    <w:rsid w:val="0082167E"/>
    <w:rsid w:val="00822D95"/>
    <w:rsid w:val="00823DEE"/>
    <w:rsid w:val="00824BFE"/>
    <w:rsid w:val="00826800"/>
    <w:rsid w:val="008277B2"/>
    <w:rsid w:val="00832754"/>
    <w:rsid w:val="00833616"/>
    <w:rsid w:val="00835409"/>
    <w:rsid w:val="008373FA"/>
    <w:rsid w:val="008376F6"/>
    <w:rsid w:val="0084549F"/>
    <w:rsid w:val="00845E5C"/>
    <w:rsid w:val="00847F6E"/>
    <w:rsid w:val="00850407"/>
    <w:rsid w:val="0085042D"/>
    <w:rsid w:val="008504FD"/>
    <w:rsid w:val="00851710"/>
    <w:rsid w:val="00851CBD"/>
    <w:rsid w:val="00853E6F"/>
    <w:rsid w:val="0085573C"/>
    <w:rsid w:val="00855CE8"/>
    <w:rsid w:val="0085697A"/>
    <w:rsid w:val="008603F2"/>
    <w:rsid w:val="00861CCB"/>
    <w:rsid w:val="00862AC0"/>
    <w:rsid w:val="00863851"/>
    <w:rsid w:val="0086554E"/>
    <w:rsid w:val="00865FDF"/>
    <w:rsid w:val="008674C6"/>
    <w:rsid w:val="00871E71"/>
    <w:rsid w:val="0087366C"/>
    <w:rsid w:val="00874133"/>
    <w:rsid w:val="00877216"/>
    <w:rsid w:val="00877A29"/>
    <w:rsid w:val="00880AA3"/>
    <w:rsid w:val="00880B23"/>
    <w:rsid w:val="00882334"/>
    <w:rsid w:val="008835DD"/>
    <w:rsid w:val="00884069"/>
    <w:rsid w:val="008845C3"/>
    <w:rsid w:val="00884CB6"/>
    <w:rsid w:val="00884CFE"/>
    <w:rsid w:val="00885588"/>
    <w:rsid w:val="00885821"/>
    <w:rsid w:val="008859E2"/>
    <w:rsid w:val="00886236"/>
    <w:rsid w:val="00887AB6"/>
    <w:rsid w:val="00887C09"/>
    <w:rsid w:val="00891C6F"/>
    <w:rsid w:val="00893E67"/>
    <w:rsid w:val="008946A9"/>
    <w:rsid w:val="00894EF1"/>
    <w:rsid w:val="00895084"/>
    <w:rsid w:val="00897C7A"/>
    <w:rsid w:val="008A04C2"/>
    <w:rsid w:val="008A082E"/>
    <w:rsid w:val="008A259C"/>
    <w:rsid w:val="008A3550"/>
    <w:rsid w:val="008A6429"/>
    <w:rsid w:val="008A6E85"/>
    <w:rsid w:val="008A78B7"/>
    <w:rsid w:val="008B077A"/>
    <w:rsid w:val="008B0F48"/>
    <w:rsid w:val="008B1C80"/>
    <w:rsid w:val="008B2910"/>
    <w:rsid w:val="008B4E26"/>
    <w:rsid w:val="008B5786"/>
    <w:rsid w:val="008B5A9C"/>
    <w:rsid w:val="008B5FC9"/>
    <w:rsid w:val="008B67A3"/>
    <w:rsid w:val="008C0633"/>
    <w:rsid w:val="008C1BC7"/>
    <w:rsid w:val="008C2189"/>
    <w:rsid w:val="008C4C31"/>
    <w:rsid w:val="008C5288"/>
    <w:rsid w:val="008C58C1"/>
    <w:rsid w:val="008C65BE"/>
    <w:rsid w:val="008D223E"/>
    <w:rsid w:val="008D2883"/>
    <w:rsid w:val="008D4964"/>
    <w:rsid w:val="008D6B0A"/>
    <w:rsid w:val="008E1B42"/>
    <w:rsid w:val="008E1EDD"/>
    <w:rsid w:val="008E2216"/>
    <w:rsid w:val="008E3013"/>
    <w:rsid w:val="008E47D2"/>
    <w:rsid w:val="008E50AC"/>
    <w:rsid w:val="008E5B51"/>
    <w:rsid w:val="008F1155"/>
    <w:rsid w:val="008F3234"/>
    <w:rsid w:val="008F79FD"/>
    <w:rsid w:val="0090127F"/>
    <w:rsid w:val="00901904"/>
    <w:rsid w:val="00901AE1"/>
    <w:rsid w:val="00902582"/>
    <w:rsid w:val="00903903"/>
    <w:rsid w:val="009052E5"/>
    <w:rsid w:val="00907A7A"/>
    <w:rsid w:val="00907EDF"/>
    <w:rsid w:val="00910625"/>
    <w:rsid w:val="00912FEE"/>
    <w:rsid w:val="00913932"/>
    <w:rsid w:val="009146C9"/>
    <w:rsid w:val="00914E6A"/>
    <w:rsid w:val="009161F3"/>
    <w:rsid w:val="009161FE"/>
    <w:rsid w:val="00916366"/>
    <w:rsid w:val="00920229"/>
    <w:rsid w:val="00920AD1"/>
    <w:rsid w:val="00921254"/>
    <w:rsid w:val="009228FC"/>
    <w:rsid w:val="0092316C"/>
    <w:rsid w:val="00926015"/>
    <w:rsid w:val="00926D6F"/>
    <w:rsid w:val="009273FD"/>
    <w:rsid w:val="00927F0E"/>
    <w:rsid w:val="009327DD"/>
    <w:rsid w:val="00932E4C"/>
    <w:rsid w:val="00933D46"/>
    <w:rsid w:val="00935A28"/>
    <w:rsid w:val="00935B57"/>
    <w:rsid w:val="00937C6E"/>
    <w:rsid w:val="00940427"/>
    <w:rsid w:val="0095074D"/>
    <w:rsid w:val="00954089"/>
    <w:rsid w:val="0095612C"/>
    <w:rsid w:val="00960A10"/>
    <w:rsid w:val="009612D3"/>
    <w:rsid w:val="009619FD"/>
    <w:rsid w:val="00967545"/>
    <w:rsid w:val="00967FE4"/>
    <w:rsid w:val="00970773"/>
    <w:rsid w:val="0097167E"/>
    <w:rsid w:val="009721CB"/>
    <w:rsid w:val="0097247C"/>
    <w:rsid w:val="00973F0D"/>
    <w:rsid w:val="00974C33"/>
    <w:rsid w:val="009754C6"/>
    <w:rsid w:val="0097606D"/>
    <w:rsid w:val="009775BC"/>
    <w:rsid w:val="00981540"/>
    <w:rsid w:val="00981FCF"/>
    <w:rsid w:val="00984187"/>
    <w:rsid w:val="00984513"/>
    <w:rsid w:val="00985AE5"/>
    <w:rsid w:val="00986098"/>
    <w:rsid w:val="00986E6F"/>
    <w:rsid w:val="009910E7"/>
    <w:rsid w:val="009913B2"/>
    <w:rsid w:val="00991CA2"/>
    <w:rsid w:val="009929B1"/>
    <w:rsid w:val="00993B1F"/>
    <w:rsid w:val="0099408B"/>
    <w:rsid w:val="009963F1"/>
    <w:rsid w:val="00996523"/>
    <w:rsid w:val="00997CAA"/>
    <w:rsid w:val="009A0175"/>
    <w:rsid w:val="009A061A"/>
    <w:rsid w:val="009A0979"/>
    <w:rsid w:val="009A4D43"/>
    <w:rsid w:val="009A567B"/>
    <w:rsid w:val="009A7BB7"/>
    <w:rsid w:val="009B3167"/>
    <w:rsid w:val="009B37C8"/>
    <w:rsid w:val="009B44D6"/>
    <w:rsid w:val="009B4F4F"/>
    <w:rsid w:val="009B7C13"/>
    <w:rsid w:val="009C000E"/>
    <w:rsid w:val="009C1B99"/>
    <w:rsid w:val="009C4866"/>
    <w:rsid w:val="009C4B5C"/>
    <w:rsid w:val="009C716C"/>
    <w:rsid w:val="009C793F"/>
    <w:rsid w:val="009C7FBF"/>
    <w:rsid w:val="009D27A2"/>
    <w:rsid w:val="009D4619"/>
    <w:rsid w:val="009D631F"/>
    <w:rsid w:val="009D7E9C"/>
    <w:rsid w:val="009E077D"/>
    <w:rsid w:val="009E139B"/>
    <w:rsid w:val="009E4CF5"/>
    <w:rsid w:val="009E58A0"/>
    <w:rsid w:val="009E6E62"/>
    <w:rsid w:val="009E7AFF"/>
    <w:rsid w:val="009F34BB"/>
    <w:rsid w:val="009F7AF3"/>
    <w:rsid w:val="00A00AB9"/>
    <w:rsid w:val="00A0139E"/>
    <w:rsid w:val="00A01A0D"/>
    <w:rsid w:val="00A0494F"/>
    <w:rsid w:val="00A04C3F"/>
    <w:rsid w:val="00A05939"/>
    <w:rsid w:val="00A06A7E"/>
    <w:rsid w:val="00A110FA"/>
    <w:rsid w:val="00A115AE"/>
    <w:rsid w:val="00A13CEC"/>
    <w:rsid w:val="00A15156"/>
    <w:rsid w:val="00A15C77"/>
    <w:rsid w:val="00A16EC8"/>
    <w:rsid w:val="00A21BE3"/>
    <w:rsid w:val="00A21EDB"/>
    <w:rsid w:val="00A22719"/>
    <w:rsid w:val="00A2443F"/>
    <w:rsid w:val="00A25508"/>
    <w:rsid w:val="00A31EB3"/>
    <w:rsid w:val="00A328F2"/>
    <w:rsid w:val="00A40EC7"/>
    <w:rsid w:val="00A4182E"/>
    <w:rsid w:val="00A41D30"/>
    <w:rsid w:val="00A44728"/>
    <w:rsid w:val="00A450CC"/>
    <w:rsid w:val="00A4547B"/>
    <w:rsid w:val="00A462EC"/>
    <w:rsid w:val="00A472A0"/>
    <w:rsid w:val="00A52409"/>
    <w:rsid w:val="00A52680"/>
    <w:rsid w:val="00A55157"/>
    <w:rsid w:val="00A55EED"/>
    <w:rsid w:val="00A565C4"/>
    <w:rsid w:val="00A5688C"/>
    <w:rsid w:val="00A607AD"/>
    <w:rsid w:val="00A61BE7"/>
    <w:rsid w:val="00A62C6C"/>
    <w:rsid w:val="00A653C4"/>
    <w:rsid w:val="00A6790F"/>
    <w:rsid w:val="00A712A2"/>
    <w:rsid w:val="00A72C38"/>
    <w:rsid w:val="00A73EFE"/>
    <w:rsid w:val="00A7437F"/>
    <w:rsid w:val="00A75F9E"/>
    <w:rsid w:val="00A77735"/>
    <w:rsid w:val="00A80638"/>
    <w:rsid w:val="00A824FB"/>
    <w:rsid w:val="00A847BE"/>
    <w:rsid w:val="00A86AF7"/>
    <w:rsid w:val="00A86CB5"/>
    <w:rsid w:val="00A90CFE"/>
    <w:rsid w:val="00A91945"/>
    <w:rsid w:val="00A93FB6"/>
    <w:rsid w:val="00A943CC"/>
    <w:rsid w:val="00A9495E"/>
    <w:rsid w:val="00A95707"/>
    <w:rsid w:val="00A9665E"/>
    <w:rsid w:val="00A97B30"/>
    <w:rsid w:val="00AA0D90"/>
    <w:rsid w:val="00AA1B59"/>
    <w:rsid w:val="00AA27F4"/>
    <w:rsid w:val="00AA2E90"/>
    <w:rsid w:val="00AA4ED2"/>
    <w:rsid w:val="00AA4FE1"/>
    <w:rsid w:val="00AA5DC7"/>
    <w:rsid w:val="00AB009E"/>
    <w:rsid w:val="00AB237A"/>
    <w:rsid w:val="00AB3417"/>
    <w:rsid w:val="00AB47D3"/>
    <w:rsid w:val="00AB6769"/>
    <w:rsid w:val="00AB74A4"/>
    <w:rsid w:val="00AC078D"/>
    <w:rsid w:val="00AC0836"/>
    <w:rsid w:val="00AC20F3"/>
    <w:rsid w:val="00AC298D"/>
    <w:rsid w:val="00AC2E97"/>
    <w:rsid w:val="00AC3BBE"/>
    <w:rsid w:val="00AC4FC2"/>
    <w:rsid w:val="00AC5BE0"/>
    <w:rsid w:val="00AC68F5"/>
    <w:rsid w:val="00AC7024"/>
    <w:rsid w:val="00AC7278"/>
    <w:rsid w:val="00AC7A33"/>
    <w:rsid w:val="00AD064E"/>
    <w:rsid w:val="00AD0F35"/>
    <w:rsid w:val="00AD2456"/>
    <w:rsid w:val="00AD72FA"/>
    <w:rsid w:val="00AE4EA7"/>
    <w:rsid w:val="00AE7EF6"/>
    <w:rsid w:val="00AF0507"/>
    <w:rsid w:val="00AF199B"/>
    <w:rsid w:val="00AF1CB0"/>
    <w:rsid w:val="00AF2349"/>
    <w:rsid w:val="00AF3AE0"/>
    <w:rsid w:val="00AF50DE"/>
    <w:rsid w:val="00AF5163"/>
    <w:rsid w:val="00AF51BB"/>
    <w:rsid w:val="00AF6601"/>
    <w:rsid w:val="00AF77EE"/>
    <w:rsid w:val="00AF7BDB"/>
    <w:rsid w:val="00B0153D"/>
    <w:rsid w:val="00B0259F"/>
    <w:rsid w:val="00B0385E"/>
    <w:rsid w:val="00B04F20"/>
    <w:rsid w:val="00B051E4"/>
    <w:rsid w:val="00B055D9"/>
    <w:rsid w:val="00B05D52"/>
    <w:rsid w:val="00B062DC"/>
    <w:rsid w:val="00B11CEB"/>
    <w:rsid w:val="00B120CB"/>
    <w:rsid w:val="00B123E6"/>
    <w:rsid w:val="00B12C90"/>
    <w:rsid w:val="00B140F4"/>
    <w:rsid w:val="00B1588C"/>
    <w:rsid w:val="00B16459"/>
    <w:rsid w:val="00B16E44"/>
    <w:rsid w:val="00B17AFC"/>
    <w:rsid w:val="00B236B8"/>
    <w:rsid w:val="00B24B9A"/>
    <w:rsid w:val="00B24EF4"/>
    <w:rsid w:val="00B2519A"/>
    <w:rsid w:val="00B257DE"/>
    <w:rsid w:val="00B2617A"/>
    <w:rsid w:val="00B26357"/>
    <w:rsid w:val="00B265E6"/>
    <w:rsid w:val="00B267D4"/>
    <w:rsid w:val="00B30570"/>
    <w:rsid w:val="00B311F4"/>
    <w:rsid w:val="00B314BE"/>
    <w:rsid w:val="00B3198C"/>
    <w:rsid w:val="00B3207D"/>
    <w:rsid w:val="00B32F99"/>
    <w:rsid w:val="00B336FB"/>
    <w:rsid w:val="00B341A4"/>
    <w:rsid w:val="00B365AC"/>
    <w:rsid w:val="00B36F39"/>
    <w:rsid w:val="00B37518"/>
    <w:rsid w:val="00B37C79"/>
    <w:rsid w:val="00B37DFC"/>
    <w:rsid w:val="00B42505"/>
    <w:rsid w:val="00B42FCD"/>
    <w:rsid w:val="00B43474"/>
    <w:rsid w:val="00B45024"/>
    <w:rsid w:val="00B45A08"/>
    <w:rsid w:val="00B460C9"/>
    <w:rsid w:val="00B50C13"/>
    <w:rsid w:val="00B51AA4"/>
    <w:rsid w:val="00B52F26"/>
    <w:rsid w:val="00B549CA"/>
    <w:rsid w:val="00B54A19"/>
    <w:rsid w:val="00B56B42"/>
    <w:rsid w:val="00B60CC5"/>
    <w:rsid w:val="00B6216E"/>
    <w:rsid w:val="00B62B43"/>
    <w:rsid w:val="00B6616D"/>
    <w:rsid w:val="00B672D7"/>
    <w:rsid w:val="00B71A5D"/>
    <w:rsid w:val="00B71CD8"/>
    <w:rsid w:val="00B72362"/>
    <w:rsid w:val="00B729AF"/>
    <w:rsid w:val="00B743B1"/>
    <w:rsid w:val="00B7444A"/>
    <w:rsid w:val="00B7692D"/>
    <w:rsid w:val="00B77D45"/>
    <w:rsid w:val="00B8117C"/>
    <w:rsid w:val="00B8184C"/>
    <w:rsid w:val="00B81D4B"/>
    <w:rsid w:val="00B822D2"/>
    <w:rsid w:val="00B83880"/>
    <w:rsid w:val="00B83F08"/>
    <w:rsid w:val="00B8608C"/>
    <w:rsid w:val="00B86763"/>
    <w:rsid w:val="00B902E0"/>
    <w:rsid w:val="00B90366"/>
    <w:rsid w:val="00B93013"/>
    <w:rsid w:val="00B9392B"/>
    <w:rsid w:val="00B95584"/>
    <w:rsid w:val="00B96F90"/>
    <w:rsid w:val="00B974D2"/>
    <w:rsid w:val="00BA0412"/>
    <w:rsid w:val="00BA1D74"/>
    <w:rsid w:val="00BA2108"/>
    <w:rsid w:val="00BA3877"/>
    <w:rsid w:val="00BA4331"/>
    <w:rsid w:val="00BA5427"/>
    <w:rsid w:val="00BA6A7C"/>
    <w:rsid w:val="00BA6C5C"/>
    <w:rsid w:val="00BA7927"/>
    <w:rsid w:val="00BA7B0B"/>
    <w:rsid w:val="00BB224C"/>
    <w:rsid w:val="00BB3992"/>
    <w:rsid w:val="00BB4914"/>
    <w:rsid w:val="00BB4A0C"/>
    <w:rsid w:val="00BB53E6"/>
    <w:rsid w:val="00BB6CA4"/>
    <w:rsid w:val="00BB7D17"/>
    <w:rsid w:val="00BC0798"/>
    <w:rsid w:val="00BC22C9"/>
    <w:rsid w:val="00BC3DD2"/>
    <w:rsid w:val="00BC40C2"/>
    <w:rsid w:val="00BC70B9"/>
    <w:rsid w:val="00BC7BC3"/>
    <w:rsid w:val="00BD2799"/>
    <w:rsid w:val="00BD3A64"/>
    <w:rsid w:val="00BD4679"/>
    <w:rsid w:val="00BD4922"/>
    <w:rsid w:val="00BD4A43"/>
    <w:rsid w:val="00BD4B73"/>
    <w:rsid w:val="00BD5A20"/>
    <w:rsid w:val="00BE68EE"/>
    <w:rsid w:val="00BE6D4E"/>
    <w:rsid w:val="00BE7F83"/>
    <w:rsid w:val="00BF077D"/>
    <w:rsid w:val="00BF11C2"/>
    <w:rsid w:val="00BF12EB"/>
    <w:rsid w:val="00BF3CE4"/>
    <w:rsid w:val="00BF4EF1"/>
    <w:rsid w:val="00BF7EC9"/>
    <w:rsid w:val="00C01459"/>
    <w:rsid w:val="00C024A4"/>
    <w:rsid w:val="00C02592"/>
    <w:rsid w:val="00C037C1"/>
    <w:rsid w:val="00C06104"/>
    <w:rsid w:val="00C07ED3"/>
    <w:rsid w:val="00C07F7E"/>
    <w:rsid w:val="00C10B17"/>
    <w:rsid w:val="00C11207"/>
    <w:rsid w:val="00C11C96"/>
    <w:rsid w:val="00C12518"/>
    <w:rsid w:val="00C12899"/>
    <w:rsid w:val="00C12B37"/>
    <w:rsid w:val="00C14E09"/>
    <w:rsid w:val="00C16B94"/>
    <w:rsid w:val="00C1734E"/>
    <w:rsid w:val="00C17E2F"/>
    <w:rsid w:val="00C23025"/>
    <w:rsid w:val="00C2385D"/>
    <w:rsid w:val="00C24BEE"/>
    <w:rsid w:val="00C25B6A"/>
    <w:rsid w:val="00C26DC9"/>
    <w:rsid w:val="00C27AA3"/>
    <w:rsid w:val="00C30E29"/>
    <w:rsid w:val="00C312D3"/>
    <w:rsid w:val="00C321B9"/>
    <w:rsid w:val="00C325F6"/>
    <w:rsid w:val="00C329C3"/>
    <w:rsid w:val="00C3520D"/>
    <w:rsid w:val="00C3585B"/>
    <w:rsid w:val="00C35F4A"/>
    <w:rsid w:val="00C3740D"/>
    <w:rsid w:val="00C40177"/>
    <w:rsid w:val="00C416E1"/>
    <w:rsid w:val="00C4226C"/>
    <w:rsid w:val="00C4289B"/>
    <w:rsid w:val="00C43882"/>
    <w:rsid w:val="00C43B33"/>
    <w:rsid w:val="00C46D3A"/>
    <w:rsid w:val="00C47F8E"/>
    <w:rsid w:val="00C521D9"/>
    <w:rsid w:val="00C524FC"/>
    <w:rsid w:val="00C53DF3"/>
    <w:rsid w:val="00C55982"/>
    <w:rsid w:val="00C56483"/>
    <w:rsid w:val="00C570D3"/>
    <w:rsid w:val="00C60A82"/>
    <w:rsid w:val="00C60E97"/>
    <w:rsid w:val="00C6138F"/>
    <w:rsid w:val="00C633EE"/>
    <w:rsid w:val="00C63BE0"/>
    <w:rsid w:val="00C65080"/>
    <w:rsid w:val="00C707B8"/>
    <w:rsid w:val="00C70936"/>
    <w:rsid w:val="00C70EA0"/>
    <w:rsid w:val="00C71663"/>
    <w:rsid w:val="00C7257E"/>
    <w:rsid w:val="00C72F9F"/>
    <w:rsid w:val="00C74A16"/>
    <w:rsid w:val="00C74AB9"/>
    <w:rsid w:val="00C74F9D"/>
    <w:rsid w:val="00C76CC5"/>
    <w:rsid w:val="00C77962"/>
    <w:rsid w:val="00C8405C"/>
    <w:rsid w:val="00C84472"/>
    <w:rsid w:val="00C8602B"/>
    <w:rsid w:val="00C92DE8"/>
    <w:rsid w:val="00C93E9B"/>
    <w:rsid w:val="00C95755"/>
    <w:rsid w:val="00CA1EC3"/>
    <w:rsid w:val="00CA4541"/>
    <w:rsid w:val="00CA4CF4"/>
    <w:rsid w:val="00CA5FAF"/>
    <w:rsid w:val="00CA72E3"/>
    <w:rsid w:val="00CB1A92"/>
    <w:rsid w:val="00CB1AC7"/>
    <w:rsid w:val="00CB1BB6"/>
    <w:rsid w:val="00CB23FA"/>
    <w:rsid w:val="00CB36D3"/>
    <w:rsid w:val="00CB3801"/>
    <w:rsid w:val="00CB3FF0"/>
    <w:rsid w:val="00CB407B"/>
    <w:rsid w:val="00CB6B0C"/>
    <w:rsid w:val="00CB6E76"/>
    <w:rsid w:val="00CB7C4E"/>
    <w:rsid w:val="00CC0459"/>
    <w:rsid w:val="00CC1202"/>
    <w:rsid w:val="00CC665A"/>
    <w:rsid w:val="00CC785D"/>
    <w:rsid w:val="00CD0BC0"/>
    <w:rsid w:val="00CD0CEC"/>
    <w:rsid w:val="00CD2866"/>
    <w:rsid w:val="00CD338B"/>
    <w:rsid w:val="00CD395F"/>
    <w:rsid w:val="00CD61FF"/>
    <w:rsid w:val="00CD7C69"/>
    <w:rsid w:val="00CE05CB"/>
    <w:rsid w:val="00CE242B"/>
    <w:rsid w:val="00CE25FA"/>
    <w:rsid w:val="00CE52E4"/>
    <w:rsid w:val="00CE549B"/>
    <w:rsid w:val="00CE5587"/>
    <w:rsid w:val="00CE5C87"/>
    <w:rsid w:val="00CE71BB"/>
    <w:rsid w:val="00CE7EEC"/>
    <w:rsid w:val="00CF0F5E"/>
    <w:rsid w:val="00CF0F6F"/>
    <w:rsid w:val="00CF2596"/>
    <w:rsid w:val="00CF3686"/>
    <w:rsid w:val="00CF38BE"/>
    <w:rsid w:val="00CF3A6F"/>
    <w:rsid w:val="00CF5B5E"/>
    <w:rsid w:val="00CF5E93"/>
    <w:rsid w:val="00CF6805"/>
    <w:rsid w:val="00CF75CA"/>
    <w:rsid w:val="00D019CF"/>
    <w:rsid w:val="00D01A9E"/>
    <w:rsid w:val="00D044BC"/>
    <w:rsid w:val="00D04DCA"/>
    <w:rsid w:val="00D0502D"/>
    <w:rsid w:val="00D0543D"/>
    <w:rsid w:val="00D07A21"/>
    <w:rsid w:val="00D10076"/>
    <w:rsid w:val="00D11D95"/>
    <w:rsid w:val="00D12494"/>
    <w:rsid w:val="00D13865"/>
    <w:rsid w:val="00D15C60"/>
    <w:rsid w:val="00D167F0"/>
    <w:rsid w:val="00D17CBF"/>
    <w:rsid w:val="00D211CE"/>
    <w:rsid w:val="00D22848"/>
    <w:rsid w:val="00D239D4"/>
    <w:rsid w:val="00D2638F"/>
    <w:rsid w:val="00D30AF3"/>
    <w:rsid w:val="00D342E9"/>
    <w:rsid w:val="00D34A51"/>
    <w:rsid w:val="00D35B87"/>
    <w:rsid w:val="00D401B3"/>
    <w:rsid w:val="00D40E66"/>
    <w:rsid w:val="00D422BA"/>
    <w:rsid w:val="00D43231"/>
    <w:rsid w:val="00D440F8"/>
    <w:rsid w:val="00D52D4B"/>
    <w:rsid w:val="00D566FA"/>
    <w:rsid w:val="00D573AD"/>
    <w:rsid w:val="00D60881"/>
    <w:rsid w:val="00D61982"/>
    <w:rsid w:val="00D635A2"/>
    <w:rsid w:val="00D644EB"/>
    <w:rsid w:val="00D64D32"/>
    <w:rsid w:val="00D65213"/>
    <w:rsid w:val="00D655B8"/>
    <w:rsid w:val="00D663A9"/>
    <w:rsid w:val="00D6660B"/>
    <w:rsid w:val="00D700C4"/>
    <w:rsid w:val="00D71BFD"/>
    <w:rsid w:val="00D73EEE"/>
    <w:rsid w:val="00D80F86"/>
    <w:rsid w:val="00D81DF3"/>
    <w:rsid w:val="00D821F0"/>
    <w:rsid w:val="00D82255"/>
    <w:rsid w:val="00D840E8"/>
    <w:rsid w:val="00D843E7"/>
    <w:rsid w:val="00D863C0"/>
    <w:rsid w:val="00D86C4D"/>
    <w:rsid w:val="00D90372"/>
    <w:rsid w:val="00D9102B"/>
    <w:rsid w:val="00D91FB1"/>
    <w:rsid w:val="00D92404"/>
    <w:rsid w:val="00D927AA"/>
    <w:rsid w:val="00D92CDF"/>
    <w:rsid w:val="00D94D46"/>
    <w:rsid w:val="00DA02A6"/>
    <w:rsid w:val="00DA0815"/>
    <w:rsid w:val="00DA3518"/>
    <w:rsid w:val="00DA3B34"/>
    <w:rsid w:val="00DA3B74"/>
    <w:rsid w:val="00DA69D0"/>
    <w:rsid w:val="00DA7DA3"/>
    <w:rsid w:val="00DB08C0"/>
    <w:rsid w:val="00DB09AB"/>
    <w:rsid w:val="00DB0F63"/>
    <w:rsid w:val="00DB110B"/>
    <w:rsid w:val="00DB18D3"/>
    <w:rsid w:val="00DB242A"/>
    <w:rsid w:val="00DB34ED"/>
    <w:rsid w:val="00DB4179"/>
    <w:rsid w:val="00DC134D"/>
    <w:rsid w:val="00DC2004"/>
    <w:rsid w:val="00DC278A"/>
    <w:rsid w:val="00DC3684"/>
    <w:rsid w:val="00DC4630"/>
    <w:rsid w:val="00DC5093"/>
    <w:rsid w:val="00DC5252"/>
    <w:rsid w:val="00DC5BA4"/>
    <w:rsid w:val="00DC5EBF"/>
    <w:rsid w:val="00DC7BD2"/>
    <w:rsid w:val="00DC7D07"/>
    <w:rsid w:val="00DD55DB"/>
    <w:rsid w:val="00DD59F3"/>
    <w:rsid w:val="00DD5A62"/>
    <w:rsid w:val="00DD67DB"/>
    <w:rsid w:val="00DD7414"/>
    <w:rsid w:val="00DE1FD0"/>
    <w:rsid w:val="00DE28D6"/>
    <w:rsid w:val="00DE3DB6"/>
    <w:rsid w:val="00DE56F4"/>
    <w:rsid w:val="00DE589F"/>
    <w:rsid w:val="00DF0FD4"/>
    <w:rsid w:val="00DF5300"/>
    <w:rsid w:val="00DF5D55"/>
    <w:rsid w:val="00DF5FB3"/>
    <w:rsid w:val="00DF670B"/>
    <w:rsid w:val="00DF78CA"/>
    <w:rsid w:val="00DF7C6E"/>
    <w:rsid w:val="00E03B10"/>
    <w:rsid w:val="00E0417D"/>
    <w:rsid w:val="00E05306"/>
    <w:rsid w:val="00E053F5"/>
    <w:rsid w:val="00E0624E"/>
    <w:rsid w:val="00E066D9"/>
    <w:rsid w:val="00E07F6F"/>
    <w:rsid w:val="00E12654"/>
    <w:rsid w:val="00E126B5"/>
    <w:rsid w:val="00E158F7"/>
    <w:rsid w:val="00E22448"/>
    <w:rsid w:val="00E233BE"/>
    <w:rsid w:val="00E266D6"/>
    <w:rsid w:val="00E26805"/>
    <w:rsid w:val="00E273F0"/>
    <w:rsid w:val="00E314BA"/>
    <w:rsid w:val="00E31DCD"/>
    <w:rsid w:val="00E32247"/>
    <w:rsid w:val="00E33675"/>
    <w:rsid w:val="00E355C2"/>
    <w:rsid w:val="00E36409"/>
    <w:rsid w:val="00E365DA"/>
    <w:rsid w:val="00E41E52"/>
    <w:rsid w:val="00E42718"/>
    <w:rsid w:val="00E43054"/>
    <w:rsid w:val="00E44C9E"/>
    <w:rsid w:val="00E456AE"/>
    <w:rsid w:val="00E473DB"/>
    <w:rsid w:val="00E50478"/>
    <w:rsid w:val="00E53A78"/>
    <w:rsid w:val="00E54516"/>
    <w:rsid w:val="00E548BA"/>
    <w:rsid w:val="00E54EA5"/>
    <w:rsid w:val="00E55183"/>
    <w:rsid w:val="00E5673C"/>
    <w:rsid w:val="00E57BF3"/>
    <w:rsid w:val="00E602E9"/>
    <w:rsid w:val="00E618A2"/>
    <w:rsid w:val="00E620E7"/>
    <w:rsid w:val="00E63CAF"/>
    <w:rsid w:val="00E65F29"/>
    <w:rsid w:val="00E6753F"/>
    <w:rsid w:val="00E67616"/>
    <w:rsid w:val="00E70BD0"/>
    <w:rsid w:val="00E70CE7"/>
    <w:rsid w:val="00E714C4"/>
    <w:rsid w:val="00E727EE"/>
    <w:rsid w:val="00E73EC7"/>
    <w:rsid w:val="00E74028"/>
    <w:rsid w:val="00E743DC"/>
    <w:rsid w:val="00E744D5"/>
    <w:rsid w:val="00E81E44"/>
    <w:rsid w:val="00E82328"/>
    <w:rsid w:val="00E82368"/>
    <w:rsid w:val="00E828D7"/>
    <w:rsid w:val="00E843F1"/>
    <w:rsid w:val="00E8544A"/>
    <w:rsid w:val="00E854E4"/>
    <w:rsid w:val="00E85BE0"/>
    <w:rsid w:val="00E85C74"/>
    <w:rsid w:val="00E861F5"/>
    <w:rsid w:val="00E86A7D"/>
    <w:rsid w:val="00E87E91"/>
    <w:rsid w:val="00E91CAE"/>
    <w:rsid w:val="00E91E85"/>
    <w:rsid w:val="00E95011"/>
    <w:rsid w:val="00E95108"/>
    <w:rsid w:val="00E952AA"/>
    <w:rsid w:val="00EA1340"/>
    <w:rsid w:val="00EA19EB"/>
    <w:rsid w:val="00EA1EC2"/>
    <w:rsid w:val="00EA2EBE"/>
    <w:rsid w:val="00EA3868"/>
    <w:rsid w:val="00EA403B"/>
    <w:rsid w:val="00EA409F"/>
    <w:rsid w:val="00EA5D42"/>
    <w:rsid w:val="00EA7806"/>
    <w:rsid w:val="00EB09DD"/>
    <w:rsid w:val="00EB1CDF"/>
    <w:rsid w:val="00EB2D21"/>
    <w:rsid w:val="00EB5208"/>
    <w:rsid w:val="00EB5DD9"/>
    <w:rsid w:val="00EB6343"/>
    <w:rsid w:val="00EB6554"/>
    <w:rsid w:val="00EB6917"/>
    <w:rsid w:val="00EB6C05"/>
    <w:rsid w:val="00EB738C"/>
    <w:rsid w:val="00EC019A"/>
    <w:rsid w:val="00EC0547"/>
    <w:rsid w:val="00EC2127"/>
    <w:rsid w:val="00EC44C3"/>
    <w:rsid w:val="00ED0D5D"/>
    <w:rsid w:val="00ED1142"/>
    <w:rsid w:val="00ED14CE"/>
    <w:rsid w:val="00ED2820"/>
    <w:rsid w:val="00ED2A7C"/>
    <w:rsid w:val="00ED2E19"/>
    <w:rsid w:val="00ED50E7"/>
    <w:rsid w:val="00ED5BAE"/>
    <w:rsid w:val="00ED692A"/>
    <w:rsid w:val="00EE0008"/>
    <w:rsid w:val="00EE7469"/>
    <w:rsid w:val="00EE7ADC"/>
    <w:rsid w:val="00EF086A"/>
    <w:rsid w:val="00EF147C"/>
    <w:rsid w:val="00EF2F45"/>
    <w:rsid w:val="00EF4899"/>
    <w:rsid w:val="00EF4C6F"/>
    <w:rsid w:val="00EF64B9"/>
    <w:rsid w:val="00EF7E6B"/>
    <w:rsid w:val="00F00798"/>
    <w:rsid w:val="00F03956"/>
    <w:rsid w:val="00F064E4"/>
    <w:rsid w:val="00F0667D"/>
    <w:rsid w:val="00F10693"/>
    <w:rsid w:val="00F10E90"/>
    <w:rsid w:val="00F118A3"/>
    <w:rsid w:val="00F12A66"/>
    <w:rsid w:val="00F132B8"/>
    <w:rsid w:val="00F13B9E"/>
    <w:rsid w:val="00F142C9"/>
    <w:rsid w:val="00F16E72"/>
    <w:rsid w:val="00F2185E"/>
    <w:rsid w:val="00F21AA9"/>
    <w:rsid w:val="00F233B6"/>
    <w:rsid w:val="00F2708F"/>
    <w:rsid w:val="00F31CB1"/>
    <w:rsid w:val="00F3298E"/>
    <w:rsid w:val="00F33AEB"/>
    <w:rsid w:val="00F3413C"/>
    <w:rsid w:val="00F35B14"/>
    <w:rsid w:val="00F35EE9"/>
    <w:rsid w:val="00F36547"/>
    <w:rsid w:val="00F3656B"/>
    <w:rsid w:val="00F37A20"/>
    <w:rsid w:val="00F4117C"/>
    <w:rsid w:val="00F437F5"/>
    <w:rsid w:val="00F43F43"/>
    <w:rsid w:val="00F5079F"/>
    <w:rsid w:val="00F50EA2"/>
    <w:rsid w:val="00F511AA"/>
    <w:rsid w:val="00F51A74"/>
    <w:rsid w:val="00F52476"/>
    <w:rsid w:val="00F5376C"/>
    <w:rsid w:val="00F53A8B"/>
    <w:rsid w:val="00F53AF2"/>
    <w:rsid w:val="00F54290"/>
    <w:rsid w:val="00F54C3A"/>
    <w:rsid w:val="00F55E0B"/>
    <w:rsid w:val="00F57C12"/>
    <w:rsid w:val="00F60AD1"/>
    <w:rsid w:val="00F61325"/>
    <w:rsid w:val="00F61DE9"/>
    <w:rsid w:val="00F62044"/>
    <w:rsid w:val="00F62305"/>
    <w:rsid w:val="00F62A33"/>
    <w:rsid w:val="00F65EE9"/>
    <w:rsid w:val="00F66591"/>
    <w:rsid w:val="00F66945"/>
    <w:rsid w:val="00F67361"/>
    <w:rsid w:val="00F70494"/>
    <w:rsid w:val="00F71E4B"/>
    <w:rsid w:val="00F729D3"/>
    <w:rsid w:val="00F72A8B"/>
    <w:rsid w:val="00F73888"/>
    <w:rsid w:val="00F745EC"/>
    <w:rsid w:val="00F7481C"/>
    <w:rsid w:val="00F754F8"/>
    <w:rsid w:val="00F82DCE"/>
    <w:rsid w:val="00F84539"/>
    <w:rsid w:val="00F867DE"/>
    <w:rsid w:val="00F86D89"/>
    <w:rsid w:val="00F903E5"/>
    <w:rsid w:val="00F93237"/>
    <w:rsid w:val="00F95880"/>
    <w:rsid w:val="00F95C87"/>
    <w:rsid w:val="00F96166"/>
    <w:rsid w:val="00F96C1F"/>
    <w:rsid w:val="00F9780D"/>
    <w:rsid w:val="00F97CE2"/>
    <w:rsid w:val="00F97E25"/>
    <w:rsid w:val="00FA038D"/>
    <w:rsid w:val="00FA164A"/>
    <w:rsid w:val="00FA3D29"/>
    <w:rsid w:val="00FA4201"/>
    <w:rsid w:val="00FA4B79"/>
    <w:rsid w:val="00FB07C3"/>
    <w:rsid w:val="00FB27D1"/>
    <w:rsid w:val="00FB498D"/>
    <w:rsid w:val="00FB5E48"/>
    <w:rsid w:val="00FB67AB"/>
    <w:rsid w:val="00FB6CFB"/>
    <w:rsid w:val="00FC0DC0"/>
    <w:rsid w:val="00FC1C72"/>
    <w:rsid w:val="00FC281E"/>
    <w:rsid w:val="00FC2F83"/>
    <w:rsid w:val="00FC4FBD"/>
    <w:rsid w:val="00FC5049"/>
    <w:rsid w:val="00FC5A30"/>
    <w:rsid w:val="00FC66A3"/>
    <w:rsid w:val="00FC73CA"/>
    <w:rsid w:val="00FD18CD"/>
    <w:rsid w:val="00FD2ED3"/>
    <w:rsid w:val="00FD33D5"/>
    <w:rsid w:val="00FD52B1"/>
    <w:rsid w:val="00FD5DA7"/>
    <w:rsid w:val="00FD63EB"/>
    <w:rsid w:val="00FE1190"/>
    <w:rsid w:val="00FE2601"/>
    <w:rsid w:val="00FE3FE3"/>
    <w:rsid w:val="00FF2AEE"/>
    <w:rsid w:val="00FF4B2B"/>
    <w:rsid w:val="00FF5779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DCD5A7"/>
  <w15:docId w15:val="{4CCB8013-738E-4D3A-8948-6CE52AD1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napToGrid w:val="0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2E0B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372375"/>
    <w:pPr>
      <w:widowControl/>
      <w:tabs>
        <w:tab w:val="left" w:pos="-1440"/>
        <w:tab w:val="left" w:pos="-720"/>
        <w:tab w:val="left" w:pos="36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240" w:after="240"/>
      <w:outlineLvl w:val="0"/>
    </w:pPr>
    <w:rPr>
      <w:rFonts w:cs="Segoe UI"/>
      <w:b/>
      <w:color w:val="004990"/>
      <w:position w:val="6"/>
      <w:sz w:val="28"/>
      <w:szCs w:val="28"/>
    </w:rPr>
  </w:style>
  <w:style w:type="paragraph" w:styleId="Heading2">
    <w:name w:val="heading 2"/>
    <w:basedOn w:val="Normal"/>
    <w:next w:val="Normal"/>
    <w:qFormat/>
    <w:rsid w:val="00372375"/>
    <w:pPr>
      <w:widowControl/>
      <w:tabs>
        <w:tab w:val="left" w:pos="-1440"/>
        <w:tab w:val="left" w:pos="-720"/>
        <w:tab w:val="left" w:pos="5760"/>
      </w:tabs>
      <w:spacing w:line="276" w:lineRule="auto"/>
      <w:ind w:left="122" w:right="115" w:hanging="122"/>
      <w:outlineLvl w:val="1"/>
    </w:pPr>
    <w:rPr>
      <w:rFonts w:cs="Segoe UI Semibold"/>
      <w:b/>
      <w:color w:val="004990"/>
      <w:spacing w:val="10"/>
      <w:szCs w:val="23"/>
    </w:rPr>
  </w:style>
  <w:style w:type="paragraph" w:styleId="Heading3">
    <w:name w:val="heading 3"/>
    <w:basedOn w:val="Heading2"/>
    <w:next w:val="Normal"/>
    <w:qFormat/>
    <w:rsid w:val="00451E25"/>
    <w:pPr>
      <w:outlineLvl w:val="2"/>
    </w:pPr>
    <w:rPr>
      <w:sz w:val="21"/>
      <w:szCs w:val="21"/>
    </w:rPr>
  </w:style>
  <w:style w:type="paragraph" w:styleId="Heading4">
    <w:name w:val="heading 4"/>
    <w:basedOn w:val="Heading3"/>
    <w:next w:val="Normal"/>
    <w:qFormat/>
    <w:rsid w:val="00052E0B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/>
      <w:tabs>
        <w:tab w:val="left" w:pos="-1440"/>
        <w:tab w:val="left" w:pos="-720"/>
        <w:tab w:val="left" w:pos="360"/>
        <w:tab w:val="left" w:pos="720"/>
      </w:tabs>
      <w:ind w:left="360" w:hanging="360"/>
    </w:pPr>
    <w:rPr>
      <w:sz w:val="22"/>
    </w:rPr>
  </w:style>
  <w:style w:type="paragraph" w:styleId="BodyTextIndent2">
    <w:name w:val="Body Text Indent 2"/>
    <w:basedOn w:val="Normal"/>
    <w:pPr>
      <w:widowControl/>
      <w:tabs>
        <w:tab w:val="left" w:pos="-1440"/>
        <w:tab w:val="left" w:pos="-720"/>
        <w:tab w:val="left" w:pos="480"/>
        <w:tab w:val="left" w:pos="720"/>
      </w:tabs>
      <w:ind w:left="480" w:hanging="480"/>
    </w:pPr>
    <w:rPr>
      <w:sz w:val="22"/>
    </w:rPr>
  </w:style>
  <w:style w:type="paragraph" w:styleId="BodyTextIndent3">
    <w:name w:val="Body Text Indent 3"/>
    <w:basedOn w:val="Normal"/>
    <w:pPr>
      <w:widowControl/>
      <w:tabs>
        <w:tab w:val="left" w:pos="-1440"/>
        <w:tab w:val="left" w:pos="-720"/>
        <w:tab w:val="left" w:pos="720"/>
      </w:tabs>
      <w:ind w:left="720" w:hanging="720"/>
    </w:pPr>
    <w:rPr>
      <w:sz w:val="22"/>
    </w:rPr>
  </w:style>
  <w:style w:type="paragraph" w:styleId="BodyText">
    <w:name w:val="Body Text"/>
    <w:basedOn w:val="Normal"/>
    <w:pPr>
      <w:widowControl/>
      <w:tabs>
        <w:tab w:val="left" w:pos="-1440"/>
        <w:tab w:val="left" w:pos="-720"/>
        <w:tab w:val="left" w:pos="720"/>
      </w:tabs>
    </w:pPr>
    <w:rPr>
      <w:sz w:val="22"/>
    </w:rPr>
  </w:style>
  <w:style w:type="paragraph" w:styleId="BalloonText">
    <w:name w:val="Balloon Text"/>
    <w:basedOn w:val="Normal"/>
    <w:semiHidden/>
    <w:rsid w:val="000E788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8A5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50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502C"/>
    <w:rPr>
      <w:b/>
      <w:bCs/>
    </w:rPr>
  </w:style>
  <w:style w:type="character" w:styleId="Hyperlink">
    <w:name w:val="Hyperlink"/>
    <w:uiPriority w:val="99"/>
    <w:rsid w:val="000B1560"/>
    <w:rPr>
      <w:color w:val="0000FF"/>
      <w:u w:val="single"/>
    </w:rPr>
  </w:style>
  <w:style w:type="character" w:styleId="FollowedHyperlink">
    <w:name w:val="FollowedHyperlink"/>
    <w:rsid w:val="000C694D"/>
    <w:rPr>
      <w:color w:val="800080"/>
      <w:u w:val="single"/>
    </w:rPr>
  </w:style>
  <w:style w:type="paragraph" w:styleId="Revision">
    <w:name w:val="Revision"/>
    <w:hidden/>
    <w:uiPriority w:val="99"/>
    <w:semiHidden/>
    <w:rsid w:val="0031595D"/>
    <w:rPr>
      <w:rFonts w:ascii="Courier" w:hAnsi="Courier"/>
      <w:snapToGrid/>
    </w:rPr>
  </w:style>
  <w:style w:type="table" w:styleId="TableGrid">
    <w:name w:val="Table Grid"/>
    <w:basedOn w:val="TableNormal"/>
    <w:rsid w:val="0097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FA7"/>
    <w:pPr>
      <w:ind w:left="720"/>
    </w:pPr>
  </w:style>
  <w:style w:type="table" w:customStyle="1" w:styleId="TableGridLight1">
    <w:name w:val="Table Grid Light1"/>
    <w:basedOn w:val="TableNormal"/>
    <w:uiPriority w:val="40"/>
    <w:rsid w:val="00A41D3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TableNormal"/>
    <w:uiPriority w:val="41"/>
    <w:rsid w:val="00A41D3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A41D30"/>
    <w:pPr>
      <w:keepNext/>
      <w:keepLines/>
      <w:tabs>
        <w:tab w:val="clear" w:pos="-1440"/>
        <w:tab w:val="clear" w:pos="-720"/>
        <w:tab w:val="clear" w:pos="360"/>
        <w:tab w:val="clear" w:pos="180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after="0" w:line="259" w:lineRule="auto"/>
      <w:outlineLvl w:val="9"/>
    </w:pPr>
    <w:rPr>
      <w:rFonts w:ascii="Calibri Light" w:hAnsi="Calibri Light" w:cs="Times New Roman"/>
      <w:snapToGrid/>
      <w:color w:val="2E74B5"/>
      <w:positio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372375"/>
    <w:pPr>
      <w:spacing w:line="360" w:lineRule="auto"/>
    </w:pPr>
    <w:rPr>
      <w:b/>
      <w:sz w:val="22"/>
    </w:rPr>
  </w:style>
  <w:style w:type="paragraph" w:styleId="TOC2">
    <w:name w:val="toc 2"/>
    <w:basedOn w:val="Normal"/>
    <w:next w:val="Normal"/>
    <w:autoRedefine/>
    <w:uiPriority w:val="39"/>
    <w:rsid w:val="00372375"/>
    <w:pPr>
      <w:spacing w:line="360" w:lineRule="auto"/>
      <w:ind w:left="216"/>
    </w:pPr>
    <w:rPr>
      <w:sz w:val="22"/>
    </w:rPr>
  </w:style>
  <w:style w:type="paragraph" w:styleId="TOC3">
    <w:name w:val="toc 3"/>
    <w:basedOn w:val="Normal"/>
    <w:next w:val="Normal"/>
    <w:autoRedefine/>
    <w:uiPriority w:val="39"/>
    <w:rsid w:val="00460C03"/>
    <w:pPr>
      <w:ind w:left="420"/>
    </w:pPr>
    <w:rPr>
      <w:sz w:val="22"/>
    </w:rPr>
  </w:style>
  <w:style w:type="character" w:customStyle="1" w:styleId="HeaderChar">
    <w:name w:val="Header Char"/>
    <w:link w:val="Header"/>
    <w:uiPriority w:val="99"/>
    <w:rsid w:val="00AF77EE"/>
    <w:rPr>
      <w:rFonts w:ascii="Segoe UI" w:hAnsi="Segoe UI"/>
      <w:snapToGrid/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141165"/>
    <w:rPr>
      <w:rFonts w:ascii="Segoe UI" w:hAnsi="Segoe UI"/>
      <w:snapToGrid/>
      <w:sz w:val="21"/>
    </w:rPr>
  </w:style>
  <w:style w:type="character" w:styleId="Emphasis">
    <w:name w:val="Emphasis"/>
    <w:basedOn w:val="DefaultParagraphFont"/>
    <w:uiPriority w:val="20"/>
    <w:qFormat/>
    <w:rsid w:val="00CA1EC3"/>
    <w:rPr>
      <w:i/>
      <w:iCs/>
    </w:rPr>
  </w:style>
  <w:style w:type="character" w:customStyle="1" w:styleId="mtxt5">
    <w:name w:val="mtxt5"/>
    <w:basedOn w:val="DefaultParagraphFont"/>
    <w:rsid w:val="0060302E"/>
    <w:rPr>
      <w:rFonts w:ascii="Segoe UI" w:hAnsi="Segoe UI" w:cs="Segoe UI" w:hint="default"/>
      <w:vanish w:val="0"/>
      <w:webHidden w:val="0"/>
      <w:sz w:val="24"/>
      <w:szCs w:val="24"/>
      <w:specVanish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2375"/>
    <w:rPr>
      <w:color w:val="808080"/>
      <w:shd w:val="clear" w:color="auto" w:fill="E6E6E6"/>
    </w:rPr>
  </w:style>
  <w:style w:type="paragraph" w:customStyle="1" w:styleId="SupportingDocumentationBulletedList">
    <w:name w:val="Supporting Documentation Bulleted List"/>
    <w:basedOn w:val="Normal"/>
    <w:link w:val="SupportingDocumentationBulletedListChar"/>
    <w:qFormat/>
    <w:rsid w:val="009A567B"/>
    <w:pPr>
      <w:widowControl/>
      <w:spacing w:after="500"/>
    </w:pPr>
    <w:rPr>
      <w:rFonts w:eastAsia="Calibri"/>
      <w:iCs/>
      <w:snapToGrid/>
      <w:sz w:val="21"/>
      <w:szCs w:val="22"/>
    </w:rPr>
  </w:style>
  <w:style w:type="character" w:customStyle="1" w:styleId="SupportingDocumentationBulletedListChar">
    <w:name w:val="Supporting Documentation Bulleted List Char"/>
    <w:link w:val="SupportingDocumentationBulletedList"/>
    <w:rsid w:val="009A567B"/>
    <w:rPr>
      <w:rFonts w:eastAsia="Calibri"/>
      <w:iCs/>
      <w:snapToGrid/>
      <w:sz w:val="21"/>
      <w:szCs w:val="22"/>
    </w:rPr>
  </w:style>
  <w:style w:type="character" w:customStyle="1" w:styleId="CommentTextChar">
    <w:name w:val="Comment Text Char"/>
    <w:link w:val="CommentText"/>
    <w:uiPriority w:val="99"/>
    <w:rsid w:val="009A567B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5B0C93"/>
    <w:pPr>
      <w:widowControl/>
      <w:spacing w:before="100" w:beforeAutospacing="1" w:after="100" w:afterAutospacing="1"/>
    </w:pPr>
    <w:rPr>
      <w:snapToGrid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0C9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63460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77530E"/>
    <w:rPr>
      <w:rFonts w:cs="Segoe UI"/>
      <w:b/>
      <w:color w:val="004990"/>
      <w:position w:val="6"/>
      <w:sz w:val="28"/>
      <w:szCs w:val="28"/>
    </w:rPr>
  </w:style>
  <w:style w:type="character" w:customStyle="1" w:styleId="CommentSubjectChar">
    <w:name w:val="Comment Subject Char"/>
    <w:link w:val="CommentSubject"/>
    <w:uiPriority w:val="99"/>
    <w:semiHidden/>
    <w:rsid w:val="00E266D6"/>
    <w:rPr>
      <w:b/>
      <w:bCs/>
      <w:sz w:val="20"/>
    </w:rPr>
  </w:style>
  <w:style w:type="paragraph" w:styleId="NoSpacing">
    <w:name w:val="No Spacing"/>
    <w:uiPriority w:val="1"/>
    <w:qFormat/>
    <w:rsid w:val="00CC785D"/>
    <w:pPr>
      <w:widowControl w:val="0"/>
    </w:pPr>
    <w:rPr>
      <w:rFonts w:eastAsia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cme.org" TargetMode="External"/><Relationship Id="rId18" Type="http://schemas.openxmlformats.org/officeDocument/2006/relationships/hyperlink" Target="file:///C:\Users\rmargolis\AppData\Local\Microsoft\Windows\Temporary%20Internet%20Files\Content.Outlook\6KSHZQH7\lcme.org\publications\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lcme.org/events/workshop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file:///C:\Users\rmargolis\AppData\Local\Microsoft\Windows\Temporary%20Internet%20Files\Content.Outlook\6KSHZQH7\lcme.org\publications\" TargetMode="External"/><Relationship Id="rId25" Type="http://schemas.openxmlformats.org/officeDocument/2006/relationships/hyperlink" Target="file:///C:\Users\rmargolis\AppData\Local\Microsoft\Windows\Temporary%20Internet%20Files\Content.Outlook\6KSHZQH7\lcme.org\publications\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rmargolis\AppData\Local\Microsoft\Windows\Temporary%20Internet%20Files\Content.Outlook\6KSHZQH7\lcme.org\publications\" TargetMode="External"/><Relationship Id="rId20" Type="http://schemas.openxmlformats.org/officeDocument/2006/relationships/hyperlink" Target="http://lcme.org/events/secretariat-webinar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lcme.org/events/secretariat-webina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lcme.org/events/" TargetMode="External"/><Relationship Id="rId28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yperlink" Target="https://www.jotform.com/lcme/lcme-survey-personnel-for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yperlink" Target="mailto:lcme@aamc.org" TargetMode="Externa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734A1-E282-4A9B-806B-FBBAEBF5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3095</Words>
  <Characters>20294</Characters>
  <Application>Microsoft Office Word</Application>
  <DocSecurity>0</DocSecurity>
  <Lines>169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THE</vt:lpstr>
    </vt:vector>
  </TitlesOfParts>
  <Company>AAMC</Company>
  <LinksUpToDate>false</LinksUpToDate>
  <CharactersWithSpaces>23343</CharactersWithSpaces>
  <SharedDoc>false</SharedDoc>
  <HLinks>
    <vt:vector size="60" baseType="variant">
      <vt:variant>
        <vt:i4>3145846</vt:i4>
      </vt:variant>
      <vt:variant>
        <vt:i4>27</vt:i4>
      </vt:variant>
      <vt:variant>
        <vt:i4>0</vt:i4>
      </vt:variant>
      <vt:variant>
        <vt:i4>5</vt:i4>
      </vt:variant>
      <vt:variant>
        <vt:lpwstr>http://www.lcme.org/connecting.htm</vt:lpwstr>
      </vt:variant>
      <vt:variant>
        <vt:lpwstr/>
      </vt:variant>
      <vt:variant>
        <vt:i4>2031708</vt:i4>
      </vt:variant>
      <vt:variant>
        <vt:i4>24</vt:i4>
      </vt:variant>
      <vt:variant>
        <vt:i4>0</vt:i4>
      </vt:variant>
      <vt:variant>
        <vt:i4>5</vt:i4>
      </vt:variant>
      <vt:variant>
        <vt:lpwstr>http://www.lcme.org/workshops.htm</vt:lpwstr>
      </vt:variant>
      <vt:variant>
        <vt:lpwstr/>
      </vt:variant>
      <vt:variant>
        <vt:i4>3801105</vt:i4>
      </vt:variant>
      <vt:variant>
        <vt:i4>21</vt:i4>
      </vt:variant>
      <vt:variant>
        <vt:i4>0</vt:i4>
      </vt:variant>
      <vt:variant>
        <vt:i4>5</vt:i4>
      </vt:variant>
      <vt:variant>
        <vt:lpwstr>mailto:lcmesecretariat@aamc.org</vt:lpwstr>
      </vt:variant>
      <vt:variant>
        <vt:lpwstr/>
      </vt:variant>
      <vt:variant>
        <vt:i4>6225943</vt:i4>
      </vt:variant>
      <vt:variant>
        <vt:i4>18</vt:i4>
      </vt:variant>
      <vt:variant>
        <vt:i4>0</vt:i4>
      </vt:variant>
      <vt:variant>
        <vt:i4>5</vt:i4>
      </vt:variant>
      <vt:variant>
        <vt:lpwstr>http://www.lcme.org/survey-connect-survey-package-submit.htm</vt:lpwstr>
      </vt:variant>
      <vt:variant>
        <vt:lpwstr/>
      </vt:variant>
      <vt:variant>
        <vt:i4>7012458</vt:i4>
      </vt:variant>
      <vt:variant>
        <vt:i4>15</vt:i4>
      </vt:variant>
      <vt:variant>
        <vt:i4>0</vt:i4>
      </vt:variant>
      <vt:variant>
        <vt:i4>5</vt:i4>
      </vt:variant>
      <vt:variant>
        <vt:lpwstr>http://www.lcme.org/publications/sampleschedule.doc</vt:lpwstr>
      </vt:variant>
      <vt:variant>
        <vt:lpwstr/>
      </vt:variant>
      <vt:variant>
        <vt:i4>6225943</vt:i4>
      </vt:variant>
      <vt:variant>
        <vt:i4>12</vt:i4>
      </vt:variant>
      <vt:variant>
        <vt:i4>0</vt:i4>
      </vt:variant>
      <vt:variant>
        <vt:i4>5</vt:i4>
      </vt:variant>
      <vt:variant>
        <vt:lpwstr>http://www.lcme.org/survey-connect-survey-package-submit.htm</vt:lpwstr>
      </vt:variant>
      <vt:variant>
        <vt:lpwstr/>
      </vt:variant>
      <vt:variant>
        <vt:i4>5111833</vt:i4>
      </vt:variant>
      <vt:variant>
        <vt:i4>9</vt:i4>
      </vt:variant>
      <vt:variant>
        <vt:i4>0</vt:i4>
      </vt:variant>
      <vt:variant>
        <vt:i4>5</vt:i4>
      </vt:variant>
      <vt:variant>
        <vt:lpwstr>http://www.lcme.org/publications.htm</vt:lpwstr>
      </vt:variant>
      <vt:variant>
        <vt:lpwstr/>
      </vt:variant>
      <vt:variant>
        <vt:i4>5111833</vt:i4>
      </vt:variant>
      <vt:variant>
        <vt:i4>6</vt:i4>
      </vt:variant>
      <vt:variant>
        <vt:i4>0</vt:i4>
      </vt:variant>
      <vt:variant>
        <vt:i4>5</vt:i4>
      </vt:variant>
      <vt:variant>
        <vt:lpwstr>http://www.lcme.org/publications.htm</vt:lpwstr>
      </vt:variant>
      <vt:variant>
        <vt:lpwstr/>
      </vt:variant>
      <vt:variant>
        <vt:i4>5111833</vt:i4>
      </vt:variant>
      <vt:variant>
        <vt:i4>3</vt:i4>
      </vt:variant>
      <vt:variant>
        <vt:i4>0</vt:i4>
      </vt:variant>
      <vt:variant>
        <vt:i4>5</vt:i4>
      </vt:variant>
      <vt:variant>
        <vt:lpwstr>http://www.lcme.org/publications.htm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http://www.lcme.org/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THE</dc:title>
  <dc:creator>Caitlin Reicks</dc:creator>
  <cp:lastModifiedBy>Caitlin Reicks</cp:lastModifiedBy>
  <cp:revision>3</cp:revision>
  <cp:lastPrinted>2021-04-02T13:32:00Z</cp:lastPrinted>
  <dcterms:created xsi:type="dcterms:W3CDTF">2021-04-05T22:20:00Z</dcterms:created>
  <dcterms:modified xsi:type="dcterms:W3CDTF">2021-04-10T22:37:00Z</dcterms:modified>
</cp:coreProperties>
</file>